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06BE36" w14:textId="77777777" w:rsidR="00B269BF" w:rsidRDefault="00B269BF">
      <w:pPr>
        <w:pStyle w:val="Body"/>
        <w:jc w:val="center"/>
        <w:rPr>
          <w:b/>
          <w:bCs/>
          <w:sz w:val="28"/>
          <w:szCs w:val="28"/>
        </w:rPr>
      </w:pPr>
    </w:p>
    <w:p w14:paraId="44BC0518" w14:textId="77777777" w:rsidR="00B269BF" w:rsidRDefault="00B269BF">
      <w:pPr>
        <w:pStyle w:val="Body"/>
        <w:jc w:val="center"/>
        <w:rPr>
          <w:b/>
          <w:bCs/>
          <w:sz w:val="28"/>
          <w:szCs w:val="28"/>
        </w:rPr>
      </w:pPr>
    </w:p>
    <w:p w14:paraId="7C1C3DA3" w14:textId="77777777" w:rsidR="00B269BF" w:rsidRDefault="00B269BF">
      <w:pPr>
        <w:pStyle w:val="Body"/>
        <w:jc w:val="center"/>
        <w:rPr>
          <w:b/>
          <w:bCs/>
          <w:sz w:val="28"/>
          <w:szCs w:val="28"/>
        </w:rPr>
      </w:pPr>
    </w:p>
    <w:p w14:paraId="627580D6" w14:textId="77777777" w:rsidR="00B269BF" w:rsidRDefault="00B269BF">
      <w:pPr>
        <w:pStyle w:val="Body"/>
        <w:jc w:val="center"/>
        <w:rPr>
          <w:b/>
          <w:bCs/>
          <w:sz w:val="28"/>
          <w:szCs w:val="28"/>
        </w:rPr>
      </w:pPr>
    </w:p>
    <w:p w14:paraId="50DC7DDD" w14:textId="77777777" w:rsidR="00B269BF" w:rsidRDefault="00B269BF">
      <w:pPr>
        <w:pStyle w:val="Body"/>
        <w:jc w:val="center"/>
        <w:rPr>
          <w:b/>
          <w:bCs/>
          <w:sz w:val="28"/>
          <w:szCs w:val="28"/>
        </w:rPr>
      </w:pPr>
    </w:p>
    <w:p w14:paraId="35D5653F" w14:textId="77777777" w:rsidR="00B269BF" w:rsidRDefault="00B269BF">
      <w:pPr>
        <w:pStyle w:val="Body"/>
        <w:jc w:val="center"/>
        <w:rPr>
          <w:b/>
          <w:bCs/>
          <w:sz w:val="28"/>
          <w:szCs w:val="28"/>
        </w:rPr>
      </w:pPr>
    </w:p>
    <w:p w14:paraId="5699F32F" w14:textId="77777777" w:rsidR="00B269BF" w:rsidRDefault="00B269BF">
      <w:pPr>
        <w:pStyle w:val="Body"/>
        <w:jc w:val="center"/>
        <w:rPr>
          <w:b/>
          <w:bCs/>
          <w:sz w:val="28"/>
          <w:szCs w:val="28"/>
        </w:rPr>
      </w:pPr>
    </w:p>
    <w:p w14:paraId="6B132EFC" w14:textId="77777777" w:rsidR="00B269BF" w:rsidRDefault="00B269BF">
      <w:pPr>
        <w:pStyle w:val="Body"/>
        <w:jc w:val="center"/>
        <w:rPr>
          <w:b/>
          <w:bCs/>
          <w:sz w:val="28"/>
          <w:szCs w:val="28"/>
        </w:rPr>
      </w:pPr>
    </w:p>
    <w:p w14:paraId="59FE5C60" w14:textId="77777777" w:rsidR="00B269BF" w:rsidRDefault="005664A5">
      <w:pPr>
        <w:pStyle w:val="Body"/>
        <w:jc w:val="center"/>
        <w:rPr>
          <w:b/>
          <w:bCs/>
          <w:sz w:val="28"/>
          <w:szCs w:val="28"/>
        </w:rPr>
      </w:pPr>
      <w:r>
        <w:rPr>
          <w:b/>
          <w:bCs/>
          <w:noProof/>
          <w:sz w:val="28"/>
          <w:szCs w:val="28"/>
        </w:rPr>
        <w:drawing>
          <wp:inline distT="0" distB="0" distL="0" distR="0" wp14:anchorId="5EEAB31E" wp14:editId="6CE666A1">
            <wp:extent cx="3606800" cy="1028700"/>
            <wp:effectExtent l="0" t="0" r="0" b="0"/>
            <wp:docPr id="1073741826" name="officeArt object" descr="Picture 1"/>
            <wp:cNvGraphicFramePr/>
            <a:graphic xmlns:a="http://schemas.openxmlformats.org/drawingml/2006/main">
              <a:graphicData uri="http://schemas.openxmlformats.org/drawingml/2006/picture">
                <pic:pic xmlns:pic="http://schemas.openxmlformats.org/drawingml/2006/picture">
                  <pic:nvPicPr>
                    <pic:cNvPr id="1073741826" name="Picture 1" descr="Picture 1"/>
                    <pic:cNvPicPr>
                      <a:picLocks noChangeAspect="1"/>
                    </pic:cNvPicPr>
                  </pic:nvPicPr>
                  <pic:blipFill>
                    <a:blip r:embed="rId7"/>
                    <a:stretch>
                      <a:fillRect/>
                    </a:stretch>
                  </pic:blipFill>
                  <pic:spPr>
                    <a:xfrm>
                      <a:off x="0" y="0"/>
                      <a:ext cx="3606800" cy="1028700"/>
                    </a:xfrm>
                    <a:prstGeom prst="rect">
                      <a:avLst/>
                    </a:prstGeom>
                    <a:ln w="12700" cap="flat">
                      <a:noFill/>
                      <a:miter lim="400000"/>
                    </a:ln>
                    <a:effectLst/>
                  </pic:spPr>
                </pic:pic>
              </a:graphicData>
            </a:graphic>
          </wp:inline>
        </w:drawing>
      </w:r>
    </w:p>
    <w:p w14:paraId="0E2ABF32" w14:textId="77777777" w:rsidR="00B269BF" w:rsidRDefault="00B269BF">
      <w:pPr>
        <w:pStyle w:val="Body"/>
        <w:jc w:val="center"/>
        <w:rPr>
          <w:b/>
          <w:bCs/>
          <w:sz w:val="28"/>
          <w:szCs w:val="28"/>
        </w:rPr>
      </w:pPr>
    </w:p>
    <w:p w14:paraId="18F59F5B" w14:textId="77777777" w:rsidR="00B269BF" w:rsidRDefault="00B269BF">
      <w:pPr>
        <w:pStyle w:val="Body"/>
        <w:jc w:val="center"/>
        <w:rPr>
          <w:b/>
          <w:bCs/>
          <w:sz w:val="28"/>
          <w:szCs w:val="28"/>
        </w:rPr>
      </w:pPr>
    </w:p>
    <w:p w14:paraId="21EF36C2" w14:textId="77777777" w:rsidR="00B269BF" w:rsidRDefault="00B269BF">
      <w:pPr>
        <w:pStyle w:val="Body"/>
        <w:jc w:val="center"/>
        <w:rPr>
          <w:b/>
          <w:bCs/>
          <w:sz w:val="28"/>
          <w:szCs w:val="28"/>
        </w:rPr>
      </w:pPr>
    </w:p>
    <w:p w14:paraId="71147C00" w14:textId="77777777" w:rsidR="00B269BF" w:rsidRDefault="00B269BF">
      <w:pPr>
        <w:pStyle w:val="Body"/>
        <w:jc w:val="center"/>
        <w:rPr>
          <w:b/>
          <w:bCs/>
          <w:sz w:val="28"/>
          <w:szCs w:val="28"/>
        </w:rPr>
      </w:pPr>
    </w:p>
    <w:p w14:paraId="39E60FCD" w14:textId="77777777" w:rsidR="00B269BF" w:rsidRDefault="00B269BF">
      <w:pPr>
        <w:pStyle w:val="Body"/>
        <w:jc w:val="center"/>
        <w:rPr>
          <w:b/>
          <w:bCs/>
          <w:sz w:val="28"/>
          <w:szCs w:val="28"/>
        </w:rPr>
      </w:pPr>
    </w:p>
    <w:p w14:paraId="49F8F26E" w14:textId="77777777" w:rsidR="00B269BF" w:rsidRDefault="005664A5">
      <w:pPr>
        <w:pStyle w:val="Body"/>
        <w:jc w:val="center"/>
        <w:rPr>
          <w:rFonts w:ascii="Arial" w:eastAsia="Arial" w:hAnsi="Arial" w:cs="Arial"/>
          <w:b/>
          <w:bCs/>
          <w:sz w:val="40"/>
          <w:szCs w:val="40"/>
        </w:rPr>
      </w:pPr>
      <w:r>
        <w:rPr>
          <w:rFonts w:ascii="Arial" w:hAnsi="Arial"/>
          <w:b/>
          <w:bCs/>
          <w:sz w:val="40"/>
          <w:szCs w:val="40"/>
          <w:lang w:val="en-US"/>
        </w:rPr>
        <w:t>CANDIDATE MANUAL</w:t>
      </w:r>
    </w:p>
    <w:p w14:paraId="6E794052" w14:textId="63440858" w:rsidR="00B269BF" w:rsidRDefault="005664A5">
      <w:pPr>
        <w:pStyle w:val="Heading"/>
        <w:rPr>
          <w:rFonts w:ascii="Arial" w:eastAsia="Arial" w:hAnsi="Arial" w:cs="Arial"/>
        </w:rPr>
      </w:pPr>
      <w:r>
        <w:rPr>
          <w:rFonts w:ascii="Arial" w:hAnsi="Arial"/>
        </w:rPr>
        <w:t xml:space="preserve">Revised </w:t>
      </w:r>
      <w:r w:rsidR="001A36F4">
        <w:rPr>
          <w:rFonts w:ascii="Arial" w:hAnsi="Arial"/>
        </w:rPr>
        <w:t>July</w:t>
      </w:r>
      <w:r>
        <w:rPr>
          <w:rFonts w:ascii="Arial" w:hAnsi="Arial"/>
        </w:rPr>
        <w:t xml:space="preserve"> 202</w:t>
      </w:r>
      <w:r w:rsidR="00631807">
        <w:rPr>
          <w:rFonts w:ascii="Arial" w:hAnsi="Arial"/>
        </w:rPr>
        <w:t>4</w:t>
      </w:r>
    </w:p>
    <w:p w14:paraId="3CA58C3D" w14:textId="77777777" w:rsidR="00B269BF" w:rsidRDefault="00B269BF">
      <w:pPr>
        <w:pStyle w:val="Body"/>
      </w:pPr>
    </w:p>
    <w:p w14:paraId="3601E324" w14:textId="77777777" w:rsidR="00B269BF" w:rsidRDefault="00B269BF">
      <w:pPr>
        <w:pStyle w:val="Heading"/>
        <w:rPr>
          <w:sz w:val="32"/>
          <w:szCs w:val="32"/>
        </w:rPr>
      </w:pPr>
    </w:p>
    <w:p w14:paraId="0173B3E6" w14:textId="77777777" w:rsidR="00B269BF" w:rsidRDefault="00B269BF">
      <w:pPr>
        <w:pStyle w:val="Body"/>
      </w:pPr>
    </w:p>
    <w:p w14:paraId="4EC92D89" w14:textId="77777777" w:rsidR="00B269BF" w:rsidRDefault="00B269BF">
      <w:pPr>
        <w:pStyle w:val="Body"/>
      </w:pPr>
    </w:p>
    <w:p w14:paraId="16E4B657" w14:textId="77777777" w:rsidR="00B269BF" w:rsidRDefault="00B269BF">
      <w:pPr>
        <w:pStyle w:val="Body"/>
      </w:pPr>
    </w:p>
    <w:p w14:paraId="5F33F72E" w14:textId="77777777" w:rsidR="00B269BF" w:rsidRDefault="005664A5">
      <w:pPr>
        <w:pStyle w:val="Body"/>
        <w:spacing w:line="360" w:lineRule="auto"/>
        <w:jc w:val="center"/>
        <w:rPr>
          <w:sz w:val="32"/>
          <w:szCs w:val="32"/>
        </w:rPr>
      </w:pPr>
      <w:r>
        <w:rPr>
          <w:noProof/>
        </w:rPr>
        <w:drawing>
          <wp:inline distT="0" distB="0" distL="0" distR="0" wp14:anchorId="5DFC1B6F" wp14:editId="2BB54F5C">
            <wp:extent cx="1295400" cy="965200"/>
            <wp:effectExtent l="0" t="0" r="0" b="0"/>
            <wp:docPr id="1073741827" name="officeArt object" descr="Picture 1"/>
            <wp:cNvGraphicFramePr/>
            <a:graphic xmlns:a="http://schemas.openxmlformats.org/drawingml/2006/main">
              <a:graphicData uri="http://schemas.openxmlformats.org/drawingml/2006/picture">
                <pic:pic xmlns:pic="http://schemas.openxmlformats.org/drawingml/2006/picture">
                  <pic:nvPicPr>
                    <pic:cNvPr id="1073741827" name="Picture 1" descr="Picture 1"/>
                    <pic:cNvPicPr>
                      <a:picLocks noChangeAspect="1"/>
                    </pic:cNvPicPr>
                  </pic:nvPicPr>
                  <pic:blipFill>
                    <a:blip r:embed="rId8"/>
                    <a:srcRect t="22223" r="78044" b="49002"/>
                    <a:stretch>
                      <a:fillRect/>
                    </a:stretch>
                  </pic:blipFill>
                  <pic:spPr>
                    <a:xfrm>
                      <a:off x="0" y="0"/>
                      <a:ext cx="1295400" cy="965200"/>
                    </a:xfrm>
                    <a:prstGeom prst="rect">
                      <a:avLst/>
                    </a:prstGeom>
                    <a:ln w="12700" cap="flat">
                      <a:noFill/>
                      <a:miter lim="400000"/>
                    </a:ln>
                    <a:effectLst/>
                  </pic:spPr>
                </pic:pic>
              </a:graphicData>
            </a:graphic>
          </wp:inline>
        </w:drawing>
      </w:r>
    </w:p>
    <w:p w14:paraId="679E75CD" w14:textId="77777777" w:rsidR="00B269BF" w:rsidRDefault="00B269BF">
      <w:pPr>
        <w:pStyle w:val="Heading"/>
        <w:rPr>
          <w:sz w:val="20"/>
          <w:szCs w:val="20"/>
        </w:rPr>
      </w:pPr>
    </w:p>
    <w:p w14:paraId="451A2E5C" w14:textId="77777777" w:rsidR="00B269BF" w:rsidRDefault="00B269BF">
      <w:pPr>
        <w:pStyle w:val="Body"/>
        <w:jc w:val="center"/>
        <w:rPr>
          <w:rFonts w:ascii="Arial" w:eastAsia="Arial" w:hAnsi="Arial" w:cs="Arial"/>
          <w:sz w:val="16"/>
          <w:szCs w:val="16"/>
        </w:rPr>
      </w:pPr>
    </w:p>
    <w:p w14:paraId="1871670D" w14:textId="77777777" w:rsidR="00B269BF" w:rsidRDefault="00B269BF">
      <w:pPr>
        <w:pStyle w:val="Body"/>
        <w:jc w:val="center"/>
        <w:rPr>
          <w:rFonts w:ascii="Arial" w:eastAsia="Arial" w:hAnsi="Arial" w:cs="Arial"/>
          <w:sz w:val="16"/>
          <w:szCs w:val="16"/>
        </w:rPr>
      </w:pPr>
    </w:p>
    <w:p w14:paraId="518B1937" w14:textId="77777777" w:rsidR="00B269BF" w:rsidRDefault="00B269BF">
      <w:pPr>
        <w:pStyle w:val="Body"/>
        <w:jc w:val="center"/>
        <w:rPr>
          <w:rFonts w:ascii="Arial" w:eastAsia="Arial" w:hAnsi="Arial" w:cs="Arial"/>
          <w:sz w:val="16"/>
          <w:szCs w:val="16"/>
        </w:rPr>
      </w:pPr>
    </w:p>
    <w:p w14:paraId="6053355C" w14:textId="77777777" w:rsidR="00B269BF" w:rsidRDefault="00B269BF">
      <w:pPr>
        <w:pStyle w:val="Body"/>
        <w:jc w:val="center"/>
        <w:rPr>
          <w:rFonts w:ascii="Arial" w:eastAsia="Arial" w:hAnsi="Arial" w:cs="Arial"/>
          <w:sz w:val="16"/>
          <w:szCs w:val="16"/>
        </w:rPr>
      </w:pPr>
    </w:p>
    <w:p w14:paraId="7332F737" w14:textId="77777777" w:rsidR="00B269BF" w:rsidRDefault="00B269BF">
      <w:pPr>
        <w:pStyle w:val="Body"/>
        <w:jc w:val="center"/>
        <w:rPr>
          <w:rFonts w:ascii="Arial" w:eastAsia="Arial" w:hAnsi="Arial" w:cs="Arial"/>
          <w:sz w:val="16"/>
          <w:szCs w:val="16"/>
        </w:rPr>
      </w:pPr>
    </w:p>
    <w:p w14:paraId="0542EF4C" w14:textId="77777777" w:rsidR="00B269BF" w:rsidRDefault="00B269BF">
      <w:pPr>
        <w:pStyle w:val="Body"/>
        <w:jc w:val="center"/>
        <w:rPr>
          <w:rFonts w:ascii="Arial" w:eastAsia="Arial" w:hAnsi="Arial" w:cs="Arial"/>
          <w:sz w:val="16"/>
          <w:szCs w:val="16"/>
        </w:rPr>
      </w:pPr>
    </w:p>
    <w:p w14:paraId="73E2E2E4" w14:textId="77777777" w:rsidR="00B269BF" w:rsidRDefault="00B269BF">
      <w:pPr>
        <w:pStyle w:val="Body"/>
        <w:jc w:val="center"/>
        <w:rPr>
          <w:rFonts w:ascii="Arial" w:eastAsia="Arial" w:hAnsi="Arial" w:cs="Arial"/>
          <w:sz w:val="16"/>
          <w:szCs w:val="16"/>
        </w:rPr>
      </w:pPr>
    </w:p>
    <w:p w14:paraId="62272C14" w14:textId="77777777" w:rsidR="00B269BF" w:rsidRDefault="00B269BF">
      <w:pPr>
        <w:pStyle w:val="Body"/>
        <w:jc w:val="center"/>
        <w:rPr>
          <w:rFonts w:ascii="Arial" w:eastAsia="Arial" w:hAnsi="Arial" w:cs="Arial"/>
          <w:sz w:val="16"/>
          <w:szCs w:val="16"/>
        </w:rPr>
      </w:pPr>
    </w:p>
    <w:p w14:paraId="13D2E0CC" w14:textId="77777777" w:rsidR="00B269BF" w:rsidRDefault="00B269BF">
      <w:pPr>
        <w:pStyle w:val="Body"/>
        <w:jc w:val="center"/>
        <w:rPr>
          <w:rFonts w:ascii="Arial" w:eastAsia="Arial" w:hAnsi="Arial" w:cs="Arial"/>
          <w:sz w:val="16"/>
          <w:szCs w:val="16"/>
        </w:rPr>
      </w:pPr>
    </w:p>
    <w:p w14:paraId="1C06AA4F" w14:textId="77777777" w:rsidR="00B269BF" w:rsidRDefault="00B269BF">
      <w:pPr>
        <w:pStyle w:val="Body"/>
        <w:jc w:val="center"/>
        <w:rPr>
          <w:rFonts w:ascii="Arial" w:eastAsia="Arial" w:hAnsi="Arial" w:cs="Arial"/>
          <w:sz w:val="16"/>
          <w:szCs w:val="16"/>
        </w:rPr>
      </w:pPr>
    </w:p>
    <w:p w14:paraId="46C05504" w14:textId="77777777" w:rsidR="00B269BF" w:rsidRDefault="00B269BF">
      <w:pPr>
        <w:pStyle w:val="Body"/>
        <w:jc w:val="center"/>
        <w:rPr>
          <w:rFonts w:ascii="Arial" w:eastAsia="Arial" w:hAnsi="Arial" w:cs="Arial"/>
          <w:sz w:val="16"/>
          <w:szCs w:val="16"/>
        </w:rPr>
      </w:pPr>
    </w:p>
    <w:p w14:paraId="5B8A5CC2" w14:textId="77777777" w:rsidR="00B269BF" w:rsidRDefault="00B269BF">
      <w:pPr>
        <w:pStyle w:val="Body"/>
        <w:jc w:val="center"/>
        <w:rPr>
          <w:rFonts w:ascii="Arial" w:eastAsia="Arial" w:hAnsi="Arial" w:cs="Arial"/>
          <w:sz w:val="16"/>
          <w:szCs w:val="16"/>
        </w:rPr>
      </w:pPr>
    </w:p>
    <w:p w14:paraId="6615644D" w14:textId="77777777" w:rsidR="00B269BF" w:rsidRDefault="00B269BF">
      <w:pPr>
        <w:pStyle w:val="Body"/>
        <w:jc w:val="center"/>
        <w:rPr>
          <w:rFonts w:ascii="Arial" w:eastAsia="Arial" w:hAnsi="Arial" w:cs="Arial"/>
          <w:sz w:val="16"/>
          <w:szCs w:val="16"/>
        </w:rPr>
      </w:pPr>
    </w:p>
    <w:p w14:paraId="5DB5D867" w14:textId="77777777" w:rsidR="00B269BF" w:rsidRDefault="00B269BF">
      <w:pPr>
        <w:pStyle w:val="Body"/>
        <w:jc w:val="center"/>
        <w:rPr>
          <w:rFonts w:ascii="Arial" w:eastAsia="Arial" w:hAnsi="Arial" w:cs="Arial"/>
          <w:sz w:val="16"/>
          <w:szCs w:val="16"/>
        </w:rPr>
      </w:pPr>
    </w:p>
    <w:p w14:paraId="243BDFFB" w14:textId="77777777" w:rsidR="00B269BF" w:rsidRDefault="00B269BF">
      <w:pPr>
        <w:pStyle w:val="Body"/>
        <w:jc w:val="center"/>
        <w:rPr>
          <w:rFonts w:ascii="Arial" w:eastAsia="Arial" w:hAnsi="Arial" w:cs="Arial"/>
          <w:sz w:val="16"/>
          <w:szCs w:val="16"/>
        </w:rPr>
      </w:pPr>
    </w:p>
    <w:p w14:paraId="280C5DA0" w14:textId="77777777" w:rsidR="00B269BF" w:rsidRDefault="005664A5">
      <w:pPr>
        <w:pStyle w:val="Body"/>
        <w:jc w:val="center"/>
        <w:rPr>
          <w:rFonts w:ascii="Arial" w:eastAsia="Arial" w:hAnsi="Arial" w:cs="Arial"/>
          <w:sz w:val="16"/>
          <w:szCs w:val="16"/>
        </w:rPr>
      </w:pPr>
      <w:r>
        <w:rPr>
          <w:rFonts w:ascii="Arial" w:hAnsi="Arial"/>
          <w:sz w:val="16"/>
          <w:szCs w:val="16"/>
          <w:lang w:val="en-US"/>
        </w:rPr>
        <w:t>©</w:t>
      </w:r>
      <w:r>
        <w:rPr>
          <w:rFonts w:ascii="Arial" w:hAnsi="Arial"/>
          <w:sz w:val="16"/>
          <w:szCs w:val="16"/>
          <w:lang w:val="pt-PT"/>
        </w:rPr>
        <w:t>New-2-ICU (AP Georgiou, ME Garcia Rodriguez) 2009</w:t>
      </w:r>
    </w:p>
    <w:p w14:paraId="7D709ADD" w14:textId="77777777" w:rsidR="00B269BF" w:rsidRDefault="005664A5">
      <w:pPr>
        <w:pStyle w:val="Body"/>
        <w:jc w:val="center"/>
      </w:pPr>
      <w:r>
        <w:rPr>
          <w:rFonts w:ascii="Arial Unicode MS" w:hAnsi="Arial Unicode MS"/>
          <w:sz w:val="32"/>
          <w:szCs w:val="32"/>
        </w:rPr>
        <w:br w:type="page"/>
      </w:r>
    </w:p>
    <w:p w14:paraId="63F20506" w14:textId="77777777" w:rsidR="00B269BF" w:rsidRDefault="005664A5">
      <w:pPr>
        <w:pStyle w:val="Body"/>
        <w:jc w:val="center"/>
        <w:rPr>
          <w:sz w:val="32"/>
          <w:szCs w:val="32"/>
        </w:rPr>
      </w:pPr>
      <w:r>
        <w:rPr>
          <w:b/>
          <w:bCs/>
          <w:noProof/>
          <w:sz w:val="32"/>
          <w:szCs w:val="32"/>
        </w:rPr>
        <w:lastRenderedPageBreak/>
        <w:drawing>
          <wp:inline distT="0" distB="0" distL="0" distR="0" wp14:anchorId="65B254AF" wp14:editId="0567BCBB">
            <wp:extent cx="2120900" cy="609600"/>
            <wp:effectExtent l="0" t="0" r="0" b="0"/>
            <wp:docPr id="1073741828" name="officeArt object" descr="Picture 3"/>
            <wp:cNvGraphicFramePr/>
            <a:graphic xmlns:a="http://schemas.openxmlformats.org/drawingml/2006/main">
              <a:graphicData uri="http://schemas.openxmlformats.org/drawingml/2006/picture">
                <pic:pic xmlns:pic="http://schemas.openxmlformats.org/drawingml/2006/picture">
                  <pic:nvPicPr>
                    <pic:cNvPr id="1073741828" name="Picture 3" descr="Picture 3"/>
                    <pic:cNvPicPr>
                      <a:picLocks noChangeAspect="1"/>
                    </pic:cNvPicPr>
                  </pic:nvPicPr>
                  <pic:blipFill>
                    <a:blip r:embed="rId9"/>
                    <a:stretch>
                      <a:fillRect/>
                    </a:stretch>
                  </pic:blipFill>
                  <pic:spPr>
                    <a:xfrm>
                      <a:off x="0" y="0"/>
                      <a:ext cx="2120900" cy="609600"/>
                    </a:xfrm>
                    <a:prstGeom prst="rect">
                      <a:avLst/>
                    </a:prstGeom>
                    <a:ln w="12700" cap="flat">
                      <a:noFill/>
                      <a:miter lim="400000"/>
                    </a:ln>
                    <a:effectLst/>
                  </pic:spPr>
                </pic:pic>
              </a:graphicData>
            </a:graphic>
          </wp:inline>
        </w:drawing>
      </w:r>
    </w:p>
    <w:p w14:paraId="56B79105" w14:textId="77777777" w:rsidR="00B269BF" w:rsidRDefault="00B269BF">
      <w:pPr>
        <w:pStyle w:val="Heading"/>
        <w:rPr>
          <w:sz w:val="32"/>
          <w:szCs w:val="32"/>
        </w:rPr>
      </w:pPr>
    </w:p>
    <w:p w14:paraId="5B433E7D" w14:textId="77777777" w:rsidR="00B269BF" w:rsidRDefault="005664A5">
      <w:pPr>
        <w:pStyle w:val="Heading11"/>
        <w:rPr>
          <w:rFonts w:ascii="Arial" w:eastAsia="Arial" w:hAnsi="Arial" w:cs="Arial"/>
        </w:rPr>
      </w:pPr>
      <w:r>
        <w:rPr>
          <w:rFonts w:ascii="Arial" w:hAnsi="Arial"/>
        </w:rPr>
        <w:t>Contents</w:t>
      </w:r>
    </w:p>
    <w:tbl>
      <w:tblPr>
        <w:tblW w:w="828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748"/>
        <w:gridCol w:w="538"/>
      </w:tblGrid>
      <w:tr w:rsidR="00B269BF" w14:paraId="62AAB6C7"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3DC11ACD"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Foreword</w:t>
            </w:r>
          </w:p>
        </w:tc>
        <w:tc>
          <w:tcPr>
            <w:tcW w:w="538"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342DF8B3"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3</w:t>
            </w:r>
          </w:p>
        </w:tc>
      </w:tr>
      <w:tr w:rsidR="00B269BF" w14:paraId="6C3F9DD0"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4A32E2A2"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Course Programme</w:t>
            </w:r>
          </w:p>
        </w:tc>
        <w:tc>
          <w:tcPr>
            <w:tcW w:w="538"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1D2D41BC"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4</w:t>
            </w:r>
          </w:p>
        </w:tc>
      </w:tr>
      <w:tr w:rsidR="00B269BF" w14:paraId="5A9064C2" w14:textId="77777777">
        <w:trPr>
          <w:trHeight w:val="501"/>
        </w:trPr>
        <w:tc>
          <w:tcPr>
            <w:tcW w:w="7747"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5F963091"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Supporting Materials for pre-course reading and post-course information:</w:t>
            </w:r>
          </w:p>
        </w:tc>
        <w:tc>
          <w:tcPr>
            <w:tcW w:w="538"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1FD21C32" w14:textId="77777777" w:rsidR="00B269BF" w:rsidRDefault="00B269BF"/>
        </w:tc>
      </w:tr>
      <w:tr w:rsidR="00B269BF" w14:paraId="7BA4F310"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707641F6"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1. Airway</w:t>
            </w:r>
          </w:p>
        </w:tc>
        <w:tc>
          <w:tcPr>
            <w:tcW w:w="538"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03CD7242"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5</w:t>
            </w:r>
          </w:p>
        </w:tc>
      </w:tr>
      <w:tr w:rsidR="00B269BF" w14:paraId="52EE7BAD"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020DA9A6"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2. Breathing</w:t>
            </w:r>
          </w:p>
        </w:tc>
        <w:tc>
          <w:tcPr>
            <w:tcW w:w="538"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6131EA18"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15</w:t>
            </w:r>
          </w:p>
        </w:tc>
      </w:tr>
      <w:tr w:rsidR="00B269BF" w14:paraId="7D84FA16"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220B8E57"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3. Circulation</w:t>
            </w:r>
          </w:p>
        </w:tc>
        <w:tc>
          <w:tcPr>
            <w:tcW w:w="538"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30606810"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20</w:t>
            </w:r>
          </w:p>
        </w:tc>
      </w:tr>
      <w:tr w:rsidR="00B269BF" w14:paraId="0574051C"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717B1ABF"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4. Sedation</w:t>
            </w:r>
          </w:p>
        </w:tc>
        <w:tc>
          <w:tcPr>
            <w:tcW w:w="538"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1ABDFBDD"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27</w:t>
            </w:r>
          </w:p>
        </w:tc>
      </w:tr>
      <w:tr w:rsidR="00B269BF" w14:paraId="160CC32C"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4EF4C303"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5. Drugs on the ICU</w:t>
            </w:r>
          </w:p>
        </w:tc>
        <w:tc>
          <w:tcPr>
            <w:tcW w:w="538"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1EEA1AA4"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31</w:t>
            </w:r>
          </w:p>
        </w:tc>
      </w:tr>
      <w:tr w:rsidR="00B269BF" w14:paraId="20C81440"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02A82E4E"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6. Fluids, Feeding, Infection and Bundles, VTE</w:t>
            </w:r>
          </w:p>
        </w:tc>
        <w:tc>
          <w:tcPr>
            <w:tcW w:w="538" w:type="dxa"/>
            <w:tcBorders>
              <w:top w:val="single" w:sz="8"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0905061C"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36</w:t>
            </w:r>
          </w:p>
        </w:tc>
      </w:tr>
      <w:tr w:rsidR="00B269BF" w14:paraId="0E4C5AB0" w14:textId="77777777">
        <w:trPr>
          <w:trHeight w:val="459"/>
        </w:trPr>
        <w:tc>
          <w:tcPr>
            <w:tcW w:w="7747"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36BDAEF0" w14:textId="77777777" w:rsidR="00B269BF" w:rsidRDefault="005664A5">
            <w:pPr>
              <w:tabs>
                <w:tab w:val="left" w:pos="1440"/>
                <w:tab w:val="left" w:pos="2880"/>
                <w:tab w:val="left" w:pos="4320"/>
                <w:tab w:val="left" w:pos="5760"/>
                <w:tab w:val="left" w:pos="7200"/>
              </w:tabs>
              <w:suppressAutoHyphens/>
              <w:outlineLvl w:val="0"/>
            </w:pPr>
            <w:r>
              <w:rPr>
                <w:rFonts w:ascii="Arial" w:hAnsi="Arial" w:cs="Arial Unicode MS"/>
                <w:color w:val="000000"/>
                <w:sz w:val="22"/>
                <w:szCs w:val="22"/>
                <w14:textOutline w14:w="12700" w14:cap="flat" w14:cmpd="sng" w14:algn="ctr">
                  <w14:noFill/>
                  <w14:prstDash w14:val="solid"/>
                  <w14:miter w14:lim="400000"/>
                </w14:textOutline>
              </w:rPr>
              <w:t>7. Renal Replacement Therapy</w:t>
            </w:r>
          </w:p>
        </w:tc>
        <w:tc>
          <w:tcPr>
            <w:tcW w:w="538" w:type="dxa"/>
            <w:tcBorders>
              <w:top w:val="single" w:sz="8" w:space="0" w:color="FFFFFF"/>
              <w:left w:val="single" w:sz="8" w:space="0" w:color="FFFFFF"/>
              <w:bottom w:val="single" w:sz="8" w:space="0" w:color="FFFFFF"/>
              <w:right w:val="single" w:sz="8" w:space="0" w:color="FFFFFF"/>
            </w:tcBorders>
            <w:shd w:val="clear" w:color="auto" w:fill="E7EAF4"/>
            <w:tcMar>
              <w:top w:w="0" w:type="dxa"/>
              <w:left w:w="0" w:type="dxa"/>
              <w:bottom w:w="0" w:type="dxa"/>
              <w:right w:w="0" w:type="dxa"/>
            </w:tcMar>
            <w:vAlign w:val="center"/>
          </w:tcPr>
          <w:p w14:paraId="25ECF3A9" w14:textId="77777777" w:rsidR="00B269BF" w:rsidRDefault="005664A5">
            <w:pPr>
              <w:suppressAutoHyphens/>
              <w:jc w:val="center"/>
              <w:outlineLvl w:val="0"/>
            </w:pPr>
            <w:r>
              <w:rPr>
                <w:rFonts w:ascii="Arial" w:hAnsi="Arial" w:cs="Arial Unicode MS"/>
                <w:color w:val="000000"/>
                <w:sz w:val="22"/>
                <w:szCs w:val="22"/>
                <w14:textOutline w14:w="12700" w14:cap="flat" w14:cmpd="sng" w14:algn="ctr">
                  <w14:noFill/>
                  <w14:prstDash w14:val="solid"/>
                  <w14:miter w14:lim="400000"/>
                </w14:textOutline>
              </w:rPr>
              <w:t>39</w:t>
            </w:r>
          </w:p>
        </w:tc>
      </w:tr>
    </w:tbl>
    <w:p w14:paraId="223FBF92" w14:textId="77777777" w:rsidR="00B269BF" w:rsidRDefault="00B269BF">
      <w:pPr>
        <w:pStyle w:val="Body"/>
        <w:rPr>
          <w:rFonts w:ascii="Arial" w:eastAsia="Arial" w:hAnsi="Arial" w:cs="Arial"/>
        </w:rPr>
      </w:pPr>
    </w:p>
    <w:p w14:paraId="02A50F45" w14:textId="77777777" w:rsidR="00B269BF" w:rsidRDefault="00B269BF">
      <w:pPr>
        <w:pStyle w:val="Body"/>
        <w:rPr>
          <w:rFonts w:ascii="Arial" w:eastAsia="Arial" w:hAnsi="Arial" w:cs="Arial"/>
        </w:rPr>
      </w:pPr>
    </w:p>
    <w:p w14:paraId="11478BA2" w14:textId="77777777" w:rsidR="00B269BF" w:rsidRDefault="005664A5">
      <w:pPr>
        <w:pStyle w:val="Body"/>
        <w:spacing w:after="100" w:line="360" w:lineRule="auto"/>
        <w:jc w:val="center"/>
      </w:pPr>
      <w:r>
        <w:rPr>
          <w:rFonts w:ascii="Arial Unicode MS" w:hAnsi="Arial Unicode MS"/>
          <w:sz w:val="32"/>
          <w:szCs w:val="32"/>
        </w:rPr>
        <w:br w:type="page"/>
      </w:r>
    </w:p>
    <w:p w14:paraId="00C476DC" w14:textId="77777777" w:rsidR="00B269BF" w:rsidRDefault="005664A5">
      <w:pPr>
        <w:pStyle w:val="Body"/>
        <w:spacing w:after="100" w:line="360" w:lineRule="auto"/>
        <w:jc w:val="center"/>
        <w:rPr>
          <w:b/>
          <w:bCs/>
          <w:sz w:val="32"/>
          <w:szCs w:val="32"/>
        </w:rPr>
      </w:pPr>
      <w:r>
        <w:rPr>
          <w:b/>
          <w:bCs/>
          <w:noProof/>
          <w:sz w:val="32"/>
          <w:szCs w:val="32"/>
        </w:rPr>
        <w:lastRenderedPageBreak/>
        <w:drawing>
          <wp:inline distT="0" distB="0" distL="0" distR="0" wp14:anchorId="77C00EC6" wp14:editId="1E03AEA7">
            <wp:extent cx="2120900" cy="609600"/>
            <wp:effectExtent l="0" t="0" r="0" b="0"/>
            <wp:docPr id="1073741829" name="officeArt object" descr="Picture 4"/>
            <wp:cNvGraphicFramePr/>
            <a:graphic xmlns:a="http://schemas.openxmlformats.org/drawingml/2006/main">
              <a:graphicData uri="http://schemas.openxmlformats.org/drawingml/2006/picture">
                <pic:pic xmlns:pic="http://schemas.openxmlformats.org/drawingml/2006/picture">
                  <pic:nvPicPr>
                    <pic:cNvPr id="1073741829" name="Picture 4" descr="Picture 4"/>
                    <pic:cNvPicPr>
                      <a:picLocks noChangeAspect="1"/>
                    </pic:cNvPicPr>
                  </pic:nvPicPr>
                  <pic:blipFill>
                    <a:blip r:embed="rId9"/>
                    <a:stretch>
                      <a:fillRect/>
                    </a:stretch>
                  </pic:blipFill>
                  <pic:spPr>
                    <a:xfrm>
                      <a:off x="0" y="0"/>
                      <a:ext cx="2120900" cy="609600"/>
                    </a:xfrm>
                    <a:prstGeom prst="rect">
                      <a:avLst/>
                    </a:prstGeom>
                    <a:ln w="12700" cap="flat">
                      <a:noFill/>
                      <a:miter lim="400000"/>
                    </a:ln>
                    <a:effectLst/>
                  </pic:spPr>
                </pic:pic>
              </a:graphicData>
            </a:graphic>
          </wp:inline>
        </w:drawing>
      </w:r>
    </w:p>
    <w:p w14:paraId="0C109876" w14:textId="77777777" w:rsidR="00B269BF" w:rsidRDefault="005664A5">
      <w:pPr>
        <w:pStyle w:val="Heading"/>
        <w:rPr>
          <w:rFonts w:ascii="Arial" w:eastAsia="Arial" w:hAnsi="Arial" w:cs="Arial"/>
        </w:rPr>
      </w:pPr>
      <w:r>
        <w:rPr>
          <w:rFonts w:ascii="Arial" w:hAnsi="Arial"/>
          <w:lang w:val="nl-NL"/>
        </w:rPr>
        <w:t>Foreword</w:t>
      </w:r>
    </w:p>
    <w:p w14:paraId="73B5A5BB" w14:textId="77777777" w:rsidR="00B269BF" w:rsidRDefault="00B269BF">
      <w:pPr>
        <w:pStyle w:val="Body"/>
        <w:rPr>
          <w:rFonts w:ascii="Arial" w:eastAsia="Arial" w:hAnsi="Arial" w:cs="Arial"/>
        </w:rPr>
      </w:pPr>
    </w:p>
    <w:p w14:paraId="1AA3EB7D" w14:textId="77777777" w:rsidR="00B269BF" w:rsidRDefault="00B269BF">
      <w:pPr>
        <w:pStyle w:val="Normal2"/>
        <w:rPr>
          <w:rFonts w:ascii="Arial" w:eastAsia="Arial" w:hAnsi="Arial" w:cs="Arial"/>
        </w:rPr>
      </w:pPr>
    </w:p>
    <w:p w14:paraId="1D8DCF89" w14:textId="77777777" w:rsidR="00B269BF" w:rsidRDefault="005664A5">
      <w:pPr>
        <w:pStyle w:val="Normal2"/>
        <w:rPr>
          <w:rFonts w:ascii="Arial" w:eastAsia="Arial" w:hAnsi="Arial" w:cs="Arial"/>
        </w:rPr>
      </w:pPr>
      <w:r>
        <w:rPr>
          <w:rFonts w:ascii="Arial" w:hAnsi="Arial"/>
        </w:rPr>
        <w:t>Hello to you all</w:t>
      </w:r>
    </w:p>
    <w:p w14:paraId="645F8C4A" w14:textId="77777777" w:rsidR="00B269BF" w:rsidRDefault="00B269BF">
      <w:pPr>
        <w:pStyle w:val="Normal2"/>
        <w:rPr>
          <w:rFonts w:ascii="Arial" w:eastAsia="Arial" w:hAnsi="Arial" w:cs="Arial"/>
        </w:rPr>
      </w:pPr>
    </w:p>
    <w:p w14:paraId="4095E4B3" w14:textId="77777777" w:rsidR="00B269BF" w:rsidRDefault="00B269BF">
      <w:pPr>
        <w:pStyle w:val="Normal2"/>
        <w:rPr>
          <w:rFonts w:ascii="Arial" w:eastAsia="Arial" w:hAnsi="Arial" w:cs="Arial"/>
        </w:rPr>
      </w:pPr>
    </w:p>
    <w:p w14:paraId="51737D7E" w14:textId="50C2CE1F" w:rsidR="00B269BF" w:rsidRDefault="005664A5">
      <w:pPr>
        <w:pStyle w:val="Normal2"/>
        <w:rPr>
          <w:rFonts w:ascii="Arial" w:eastAsia="Arial" w:hAnsi="Arial" w:cs="Arial"/>
        </w:rPr>
      </w:pPr>
      <w:r>
        <w:rPr>
          <w:rFonts w:ascii="Arial" w:hAnsi="Arial"/>
        </w:rPr>
        <w:t xml:space="preserve">Thank you for your commitment to the New2ICU course.  </w:t>
      </w:r>
    </w:p>
    <w:p w14:paraId="56A23C24" w14:textId="77777777" w:rsidR="00B269BF" w:rsidRDefault="00B269BF">
      <w:pPr>
        <w:pStyle w:val="Normal2"/>
        <w:rPr>
          <w:rFonts w:ascii="Arial" w:eastAsia="Arial" w:hAnsi="Arial" w:cs="Arial"/>
        </w:rPr>
      </w:pPr>
    </w:p>
    <w:p w14:paraId="48F3FA56" w14:textId="66F0BE96" w:rsidR="00B269BF" w:rsidRDefault="005654A7">
      <w:pPr>
        <w:pStyle w:val="Body"/>
        <w:jc w:val="both"/>
        <w:rPr>
          <w:rFonts w:ascii="Arial" w:eastAsia="Arial" w:hAnsi="Arial" w:cs="Arial"/>
        </w:rPr>
      </w:pPr>
      <w:r>
        <w:rPr>
          <w:rFonts w:ascii="Arial" w:hAnsi="Arial"/>
          <w:lang w:val="en-US"/>
        </w:rPr>
        <w:t>The New2ICU course was established in</w:t>
      </w:r>
      <w:r w:rsidR="005664A5">
        <w:rPr>
          <w:rFonts w:ascii="Arial" w:hAnsi="Arial"/>
          <w:lang w:val="en-US"/>
        </w:rPr>
        <w:t xml:space="preserve"> 2009</w:t>
      </w:r>
      <w:r>
        <w:rPr>
          <w:rFonts w:ascii="Arial" w:hAnsi="Arial"/>
          <w:lang w:val="en-US"/>
        </w:rPr>
        <w:t xml:space="preserve"> and has been running twice a year since then</w:t>
      </w:r>
      <w:r w:rsidR="00713F12">
        <w:rPr>
          <w:rFonts w:ascii="Arial" w:hAnsi="Arial"/>
          <w:lang w:val="en-US"/>
        </w:rPr>
        <w:t xml:space="preserve"> in the Severn De</w:t>
      </w:r>
      <w:r w:rsidR="00FF01CE">
        <w:rPr>
          <w:rFonts w:ascii="Arial" w:hAnsi="Arial"/>
          <w:lang w:val="en-US"/>
        </w:rPr>
        <w:t>anery (Bristol)</w:t>
      </w:r>
      <w:r>
        <w:rPr>
          <w:rFonts w:ascii="Arial" w:hAnsi="Arial"/>
          <w:lang w:val="en-US"/>
        </w:rPr>
        <w:t xml:space="preserve">, with excellent feedback and positive staff and patient experiences as a direct result of the </w:t>
      </w:r>
      <w:r w:rsidR="00FF01CE">
        <w:rPr>
          <w:rFonts w:ascii="Arial" w:hAnsi="Arial"/>
          <w:lang w:val="en-US"/>
        </w:rPr>
        <w:t>learning which people have acquired form the course</w:t>
      </w:r>
      <w:r w:rsidR="005664A5">
        <w:rPr>
          <w:rFonts w:ascii="Arial" w:hAnsi="Arial"/>
          <w:lang w:val="en-US"/>
        </w:rPr>
        <w:t>.  The original aim was to improve the safety of patients on the Intensive Care Unit (ICU)</w:t>
      </w:r>
      <w:r w:rsidR="00DB6582">
        <w:rPr>
          <w:rFonts w:ascii="Arial" w:hAnsi="Arial"/>
          <w:lang w:val="en-US"/>
        </w:rPr>
        <w:t xml:space="preserve"> by upskilling junior doctors</w:t>
      </w:r>
      <w:r w:rsidR="00547D38">
        <w:rPr>
          <w:rFonts w:ascii="Arial" w:hAnsi="Arial"/>
          <w:lang w:val="en-US"/>
        </w:rPr>
        <w:t xml:space="preserve"> before or immediately after rotation to ICU</w:t>
      </w:r>
      <w:r w:rsidR="005664A5">
        <w:rPr>
          <w:rFonts w:ascii="Arial" w:hAnsi="Arial"/>
          <w:lang w:val="en-US"/>
        </w:rPr>
        <w:t xml:space="preserve">.  Junior doctors </w:t>
      </w:r>
      <w:r w:rsidR="00CA358A">
        <w:rPr>
          <w:rFonts w:ascii="Arial" w:hAnsi="Arial"/>
          <w:lang w:val="en-US"/>
        </w:rPr>
        <w:t>rotate through different specialties where much of the skills and knowledge is transferrable form one specialty to another</w:t>
      </w:r>
      <w:r w:rsidR="003A2896">
        <w:rPr>
          <w:rFonts w:ascii="Arial" w:hAnsi="Arial"/>
          <w:lang w:val="en-US"/>
        </w:rPr>
        <w:t xml:space="preserve">. </w:t>
      </w:r>
      <w:r w:rsidR="000E3C78">
        <w:rPr>
          <w:rFonts w:ascii="Arial" w:hAnsi="Arial"/>
          <w:lang w:val="en-US"/>
        </w:rPr>
        <w:t xml:space="preserve">The same is not necessarily true of intensive care, where a unique set of knowledge and skills </w:t>
      </w:r>
      <w:r w:rsidR="009A6DC4">
        <w:rPr>
          <w:rFonts w:ascii="Arial" w:hAnsi="Arial"/>
          <w:lang w:val="en-US"/>
        </w:rPr>
        <w:t xml:space="preserve">in combination with a collaborative approach to </w:t>
      </w:r>
      <w:r w:rsidR="007B3C90">
        <w:rPr>
          <w:rFonts w:ascii="Arial" w:hAnsi="Arial"/>
          <w:lang w:val="en-US"/>
        </w:rPr>
        <w:t>patient care</w:t>
      </w:r>
      <w:r w:rsidR="009A6DC4">
        <w:rPr>
          <w:rFonts w:ascii="Arial" w:hAnsi="Arial"/>
          <w:lang w:val="en-US"/>
        </w:rPr>
        <w:t xml:space="preserve"> is required, in addition to much of the knowledge acquired from elsewhere in medicine</w:t>
      </w:r>
      <w:r w:rsidR="001760DE">
        <w:rPr>
          <w:rFonts w:ascii="Arial" w:hAnsi="Arial"/>
          <w:lang w:val="en-US"/>
        </w:rPr>
        <w:t>. T</w:t>
      </w:r>
      <w:r w:rsidR="005664A5">
        <w:rPr>
          <w:rFonts w:ascii="Arial" w:hAnsi="Arial"/>
          <w:lang w:val="en-US"/>
        </w:rPr>
        <w:t>h</w:t>
      </w:r>
      <w:r w:rsidR="00552A77">
        <w:rPr>
          <w:rFonts w:ascii="Arial" w:hAnsi="Arial"/>
          <w:lang w:val="en-US"/>
        </w:rPr>
        <w:t>e unique set of knowledge and skills required on ICU may be completely new to junior doctors rotating through ICU for the first time</w:t>
      </w:r>
      <w:r w:rsidR="007D2100">
        <w:rPr>
          <w:rFonts w:ascii="Arial" w:hAnsi="Arial"/>
          <w:lang w:val="en-US"/>
        </w:rPr>
        <w:t>,</w:t>
      </w:r>
      <w:r w:rsidR="00C55C01">
        <w:rPr>
          <w:rFonts w:ascii="Arial" w:hAnsi="Arial"/>
          <w:lang w:val="en-US"/>
        </w:rPr>
        <w:t xml:space="preserve"> as they may not have learnt these elsewhere in their undergraduate or postgraduate </w:t>
      </w:r>
      <w:r w:rsidR="007D2100">
        <w:rPr>
          <w:rFonts w:ascii="Arial" w:hAnsi="Arial"/>
          <w:lang w:val="en-US"/>
        </w:rPr>
        <w:t>training.</w:t>
      </w:r>
      <w:r w:rsidR="005664A5">
        <w:rPr>
          <w:rFonts w:ascii="Arial" w:hAnsi="Arial"/>
          <w:lang w:val="en-US"/>
        </w:rPr>
        <w:t xml:space="preserve"> Junior doctors are placed on the ICU on-call rota as soon as their rotation begins, often without direct supervision</w:t>
      </w:r>
      <w:r w:rsidR="007D2100">
        <w:rPr>
          <w:rFonts w:ascii="Arial" w:hAnsi="Arial"/>
          <w:lang w:val="en-US"/>
        </w:rPr>
        <w:t xml:space="preserve"> and so </w:t>
      </w:r>
      <w:r w:rsidR="005664A5">
        <w:rPr>
          <w:rFonts w:ascii="Arial" w:hAnsi="Arial"/>
          <w:lang w:val="en-US"/>
        </w:rPr>
        <w:t>they have little or no time to be taught or to witness the</w:t>
      </w:r>
      <w:r w:rsidR="007D2100">
        <w:rPr>
          <w:rFonts w:ascii="Arial" w:hAnsi="Arial"/>
          <w:lang w:val="en-US"/>
        </w:rPr>
        <w:t>se</w:t>
      </w:r>
      <w:r w:rsidR="005664A5">
        <w:rPr>
          <w:rFonts w:ascii="Arial" w:hAnsi="Arial"/>
          <w:lang w:val="en-US"/>
        </w:rPr>
        <w:t xml:space="preserve"> skills which will </w:t>
      </w:r>
      <w:r w:rsidR="007D2100">
        <w:rPr>
          <w:rFonts w:ascii="Arial" w:hAnsi="Arial"/>
          <w:lang w:val="en-US"/>
        </w:rPr>
        <w:t>enable them</w:t>
      </w:r>
      <w:r w:rsidR="005664A5">
        <w:rPr>
          <w:rFonts w:ascii="Arial" w:hAnsi="Arial"/>
          <w:lang w:val="en-US"/>
        </w:rPr>
        <w:t xml:space="preserve"> to work proficiently on the ICU or to manage dangerous or </w:t>
      </w:r>
      <w:r w:rsidR="00B65D52">
        <w:rPr>
          <w:rFonts w:ascii="Arial" w:hAnsi="Arial"/>
          <w:lang w:val="en-US"/>
        </w:rPr>
        <w:t>life-threatening</w:t>
      </w:r>
      <w:r w:rsidR="005664A5">
        <w:rPr>
          <w:rFonts w:ascii="Arial" w:hAnsi="Arial"/>
          <w:lang w:val="en-US"/>
        </w:rPr>
        <w:t xml:space="preserve"> situations competently until senior help arrives.</w:t>
      </w:r>
      <w:r w:rsidR="007D2100">
        <w:rPr>
          <w:rFonts w:ascii="Arial" w:hAnsi="Arial"/>
          <w:lang w:val="en-US"/>
        </w:rPr>
        <w:t xml:space="preserve"> This course aims to </w:t>
      </w:r>
      <w:r w:rsidR="00AC0396">
        <w:rPr>
          <w:rFonts w:ascii="Arial" w:hAnsi="Arial"/>
          <w:lang w:val="en-US"/>
        </w:rPr>
        <w:t>bridge that gap in knowledge and skills</w:t>
      </w:r>
      <w:r w:rsidR="00177409">
        <w:rPr>
          <w:rFonts w:ascii="Arial" w:hAnsi="Arial"/>
          <w:lang w:val="en-US"/>
        </w:rPr>
        <w:t xml:space="preserve"> and increase the proficiency of junior doctors </w:t>
      </w:r>
      <w:r w:rsidR="004B51AC">
        <w:rPr>
          <w:rFonts w:ascii="Arial" w:hAnsi="Arial"/>
          <w:lang w:val="en-US"/>
        </w:rPr>
        <w:t>as soon as their ICU rotation begins</w:t>
      </w:r>
      <w:r w:rsidR="00AC0396">
        <w:rPr>
          <w:rFonts w:ascii="Arial" w:hAnsi="Arial"/>
          <w:lang w:val="en-US"/>
        </w:rPr>
        <w:t xml:space="preserve">. </w:t>
      </w:r>
    </w:p>
    <w:p w14:paraId="52D787BD" w14:textId="77777777" w:rsidR="00B269BF" w:rsidRDefault="00B269BF">
      <w:pPr>
        <w:pStyle w:val="Body"/>
        <w:jc w:val="both"/>
        <w:rPr>
          <w:rFonts w:ascii="Arial" w:eastAsia="Arial" w:hAnsi="Arial" w:cs="Arial"/>
        </w:rPr>
      </w:pPr>
    </w:p>
    <w:p w14:paraId="317F36FA" w14:textId="738D094D" w:rsidR="00B269BF" w:rsidRDefault="00A2318A">
      <w:pPr>
        <w:pStyle w:val="Body"/>
        <w:jc w:val="both"/>
        <w:rPr>
          <w:rFonts w:ascii="Arial" w:eastAsia="Arial" w:hAnsi="Arial" w:cs="Arial"/>
        </w:rPr>
      </w:pPr>
      <w:r>
        <w:rPr>
          <w:rFonts w:ascii="Arial" w:hAnsi="Arial"/>
          <w:lang w:val="en-US"/>
        </w:rPr>
        <w:t xml:space="preserve">There have been some changes to the course </w:t>
      </w:r>
      <w:r w:rsidR="00D17F64">
        <w:rPr>
          <w:rFonts w:ascii="Arial" w:hAnsi="Arial"/>
          <w:lang w:val="en-US"/>
        </w:rPr>
        <w:t xml:space="preserve">to allow it to continue </w:t>
      </w:r>
      <w:r>
        <w:rPr>
          <w:rFonts w:ascii="Arial" w:hAnsi="Arial"/>
          <w:lang w:val="en-US"/>
        </w:rPr>
        <w:t xml:space="preserve">during </w:t>
      </w:r>
      <w:r w:rsidR="00D17F64">
        <w:rPr>
          <w:rFonts w:ascii="Arial" w:hAnsi="Arial"/>
          <w:lang w:val="en-US"/>
        </w:rPr>
        <w:t xml:space="preserve">the </w:t>
      </w:r>
      <w:r>
        <w:rPr>
          <w:rFonts w:ascii="Arial" w:hAnsi="Arial"/>
          <w:lang w:val="en-US"/>
        </w:rPr>
        <w:t>COVID</w:t>
      </w:r>
      <w:r w:rsidR="00D17F64">
        <w:rPr>
          <w:rFonts w:ascii="Arial" w:hAnsi="Arial"/>
          <w:lang w:val="en-US"/>
        </w:rPr>
        <w:t>-19 pandemic</w:t>
      </w:r>
      <w:r w:rsidR="005664A5">
        <w:rPr>
          <w:rFonts w:ascii="Arial" w:hAnsi="Arial"/>
          <w:lang w:val="en-US"/>
        </w:rPr>
        <w:t>. Some of these changes were positive and have been retained, such as smaller groups for teaching.</w:t>
      </w:r>
      <w:r w:rsidR="00AF5EB8">
        <w:rPr>
          <w:rFonts w:ascii="Arial" w:hAnsi="Arial"/>
          <w:lang w:val="en-US"/>
        </w:rPr>
        <w:t xml:space="preserve"> W</w:t>
      </w:r>
      <w:r w:rsidR="005664A5">
        <w:rPr>
          <w:rFonts w:ascii="Arial" w:hAnsi="Arial"/>
          <w:lang w:val="en-US"/>
        </w:rPr>
        <w:t xml:space="preserve">e hope that </w:t>
      </w:r>
      <w:r w:rsidR="004B1D69">
        <w:rPr>
          <w:rFonts w:ascii="Arial" w:hAnsi="Arial"/>
          <w:lang w:val="en-US"/>
        </w:rPr>
        <w:t xml:space="preserve">in participating in this course, </w:t>
      </w:r>
      <w:r w:rsidR="005664A5">
        <w:rPr>
          <w:rFonts w:ascii="Arial" w:hAnsi="Arial"/>
          <w:lang w:val="en-US"/>
        </w:rPr>
        <w:t xml:space="preserve">you gain </w:t>
      </w:r>
      <w:r w:rsidR="00E0641F">
        <w:rPr>
          <w:rFonts w:ascii="Arial" w:hAnsi="Arial"/>
          <w:lang w:val="en-US"/>
        </w:rPr>
        <w:t>the</w:t>
      </w:r>
      <w:r w:rsidR="004B1D69">
        <w:rPr>
          <w:rFonts w:ascii="Arial" w:hAnsi="Arial"/>
          <w:lang w:val="en-US"/>
        </w:rPr>
        <w:t xml:space="preserve"> knowledge and skills which will </w:t>
      </w:r>
      <w:r w:rsidR="00E0641F">
        <w:rPr>
          <w:rFonts w:ascii="Arial" w:hAnsi="Arial"/>
          <w:lang w:val="en-US"/>
        </w:rPr>
        <w:t xml:space="preserve">allow you to manage serious or life-threatening situations </w:t>
      </w:r>
      <w:r w:rsidR="00152108">
        <w:rPr>
          <w:rFonts w:ascii="Arial" w:hAnsi="Arial"/>
          <w:lang w:val="en-US"/>
        </w:rPr>
        <w:t xml:space="preserve">on ICU </w:t>
      </w:r>
      <w:r w:rsidR="00E0641F">
        <w:rPr>
          <w:rFonts w:ascii="Arial" w:hAnsi="Arial"/>
          <w:lang w:val="en-US"/>
        </w:rPr>
        <w:t>prior to the arrival of senior help</w:t>
      </w:r>
      <w:r w:rsidR="00152108">
        <w:rPr>
          <w:rFonts w:ascii="Arial" w:hAnsi="Arial"/>
          <w:lang w:val="en-US"/>
        </w:rPr>
        <w:t>,</w:t>
      </w:r>
      <w:r w:rsidR="00E0641F">
        <w:rPr>
          <w:rFonts w:ascii="Arial" w:hAnsi="Arial"/>
          <w:lang w:val="en-US"/>
        </w:rPr>
        <w:t xml:space="preserve"> and to </w:t>
      </w:r>
      <w:r w:rsidR="00152108">
        <w:rPr>
          <w:rFonts w:ascii="Arial" w:hAnsi="Arial"/>
          <w:lang w:val="en-US"/>
        </w:rPr>
        <w:t xml:space="preserve">equip you to contribute positively to patient care early on in your </w:t>
      </w:r>
      <w:r w:rsidR="004063AE">
        <w:rPr>
          <w:rFonts w:ascii="Arial" w:hAnsi="Arial"/>
          <w:lang w:val="en-US"/>
        </w:rPr>
        <w:t xml:space="preserve">ICU </w:t>
      </w:r>
      <w:r w:rsidR="00152108">
        <w:rPr>
          <w:rFonts w:ascii="Arial" w:hAnsi="Arial"/>
          <w:lang w:val="en-US"/>
        </w:rPr>
        <w:t xml:space="preserve">rotation. </w:t>
      </w:r>
    </w:p>
    <w:p w14:paraId="786CDC13" w14:textId="77777777" w:rsidR="00B269BF" w:rsidRDefault="005664A5">
      <w:pPr>
        <w:pStyle w:val="Body"/>
        <w:jc w:val="both"/>
        <w:rPr>
          <w:rFonts w:ascii="Arial" w:eastAsia="Arial" w:hAnsi="Arial" w:cs="Arial"/>
        </w:rPr>
      </w:pPr>
      <w:r>
        <w:rPr>
          <w:rFonts w:ascii="Arial" w:eastAsia="Arial" w:hAnsi="Arial" w:cs="Arial"/>
        </w:rPr>
        <w:br/>
      </w:r>
      <w:r>
        <w:rPr>
          <w:rFonts w:ascii="Arial" w:hAnsi="Arial"/>
          <w:lang w:val="en-US"/>
        </w:rPr>
        <w:t>Welcome to the Intensive Care team.  We hope you enjoy your time.</w:t>
      </w:r>
    </w:p>
    <w:p w14:paraId="0343BB25" w14:textId="77777777" w:rsidR="00B269BF" w:rsidRDefault="00B269BF">
      <w:pPr>
        <w:pStyle w:val="Normal2"/>
        <w:rPr>
          <w:rFonts w:ascii="Arial" w:eastAsia="Arial" w:hAnsi="Arial" w:cs="Arial"/>
          <w:sz w:val="24"/>
          <w:szCs w:val="24"/>
        </w:rPr>
      </w:pPr>
    </w:p>
    <w:p w14:paraId="586F1FD4" w14:textId="77777777" w:rsidR="00B269BF" w:rsidRDefault="00B269BF">
      <w:pPr>
        <w:pStyle w:val="Body"/>
        <w:jc w:val="both"/>
        <w:rPr>
          <w:rFonts w:ascii="Arial" w:eastAsia="Arial" w:hAnsi="Arial" w:cs="Arial"/>
        </w:rPr>
      </w:pPr>
    </w:p>
    <w:p w14:paraId="3A24FA5C" w14:textId="77777777" w:rsidR="00B269BF" w:rsidRDefault="005664A5">
      <w:pPr>
        <w:pStyle w:val="Heading"/>
        <w:jc w:val="left"/>
        <w:rPr>
          <w:rFonts w:ascii="Arial" w:eastAsia="Arial" w:hAnsi="Arial" w:cs="Arial"/>
          <w:sz w:val="22"/>
          <w:szCs w:val="22"/>
        </w:rPr>
      </w:pPr>
      <w:r>
        <w:rPr>
          <w:rFonts w:ascii="Arial" w:hAnsi="Arial"/>
          <w:sz w:val="22"/>
          <w:szCs w:val="22"/>
          <w:lang w:val="pt-PT"/>
        </w:rPr>
        <w:t>Andy Georgiou &amp; Miguel Garcia Rodruiguez</w:t>
      </w:r>
    </w:p>
    <w:p w14:paraId="37A56CF2" w14:textId="77777777" w:rsidR="00B269BF" w:rsidRDefault="005664A5">
      <w:pPr>
        <w:pStyle w:val="Body"/>
        <w:rPr>
          <w:rFonts w:ascii="Arial" w:eastAsia="Arial" w:hAnsi="Arial" w:cs="Arial"/>
        </w:rPr>
      </w:pPr>
      <w:r>
        <w:rPr>
          <w:rFonts w:ascii="Arial" w:hAnsi="Arial"/>
          <w:lang w:val="en-US"/>
        </w:rPr>
        <w:t>Course Creators</w:t>
      </w:r>
    </w:p>
    <w:p w14:paraId="60514B5D" w14:textId="25CB759F" w:rsidR="00B269BF" w:rsidRDefault="00CB5488">
      <w:pPr>
        <w:pStyle w:val="Heading"/>
        <w:jc w:val="left"/>
        <w:rPr>
          <w:rFonts w:ascii="Arial" w:eastAsia="Arial" w:hAnsi="Arial" w:cs="Arial"/>
          <w:sz w:val="22"/>
          <w:szCs w:val="22"/>
        </w:rPr>
      </w:pPr>
      <w:r>
        <w:rPr>
          <w:rFonts w:ascii="Arial" w:hAnsi="Arial"/>
          <w:sz w:val="22"/>
          <w:szCs w:val="22"/>
          <w:lang w:val="es-ES_tradnl"/>
        </w:rPr>
        <w:t>Lizzie Williams, Sara Bonfield &amp; Aravind Ramesh</w:t>
      </w:r>
    </w:p>
    <w:p w14:paraId="29C52B9E" w14:textId="77777777" w:rsidR="00B269BF" w:rsidRDefault="005664A5">
      <w:pPr>
        <w:pStyle w:val="Heading"/>
        <w:spacing w:before="0"/>
        <w:jc w:val="left"/>
        <w:rPr>
          <w:rFonts w:ascii="Arial" w:eastAsia="Arial" w:hAnsi="Arial" w:cs="Arial"/>
          <w:sz w:val="24"/>
          <w:szCs w:val="24"/>
        </w:rPr>
      </w:pPr>
      <w:r>
        <w:rPr>
          <w:rFonts w:ascii="Arial" w:hAnsi="Arial"/>
          <w:b w:val="0"/>
          <w:bCs w:val="0"/>
          <w:sz w:val="22"/>
          <w:szCs w:val="22"/>
        </w:rPr>
        <w:t>Course Directors</w:t>
      </w:r>
    </w:p>
    <w:p w14:paraId="0C271768" w14:textId="77777777" w:rsidR="00B269BF" w:rsidRDefault="00B269BF">
      <w:pPr>
        <w:pStyle w:val="Body"/>
        <w:jc w:val="center"/>
        <w:rPr>
          <w:rFonts w:ascii="Arial" w:eastAsia="Arial" w:hAnsi="Arial" w:cs="Arial"/>
          <w:b/>
          <w:bCs/>
          <w:sz w:val="28"/>
          <w:szCs w:val="28"/>
        </w:rPr>
      </w:pPr>
    </w:p>
    <w:p w14:paraId="52B99D70" w14:textId="77777777" w:rsidR="00B269BF" w:rsidRDefault="005664A5">
      <w:pPr>
        <w:pStyle w:val="Heading"/>
      </w:pPr>
      <w:bookmarkStart w:id="0" w:name="_gjdgxs"/>
      <w:bookmarkEnd w:id="0"/>
      <w:r>
        <w:rPr>
          <w:rFonts w:ascii="Arial Unicode MS" w:hAnsi="Arial Unicode MS"/>
          <w:b w:val="0"/>
          <w:bCs w:val="0"/>
        </w:rPr>
        <w:br w:type="page"/>
      </w:r>
    </w:p>
    <w:p w14:paraId="35D9B56B" w14:textId="77777777" w:rsidR="00B269BF" w:rsidRDefault="005664A5">
      <w:pPr>
        <w:pStyle w:val="Heading"/>
        <w:rPr>
          <w:rFonts w:ascii="Arial" w:eastAsia="Arial" w:hAnsi="Arial" w:cs="Arial"/>
        </w:rPr>
      </w:pPr>
      <w:r>
        <w:rPr>
          <w:rFonts w:ascii="Arial" w:hAnsi="Arial"/>
          <w:lang w:val="fr-FR"/>
        </w:rPr>
        <w:lastRenderedPageBreak/>
        <w:t>Course Programme</w:t>
      </w:r>
    </w:p>
    <w:p w14:paraId="7C119AA4" w14:textId="77777777" w:rsidR="00B269BF" w:rsidRDefault="00B269BF">
      <w:pPr>
        <w:pStyle w:val="Normal2"/>
        <w:rPr>
          <w:rFonts w:ascii="Arial" w:eastAsia="Arial" w:hAnsi="Arial" w:cs="Arial"/>
          <w:sz w:val="20"/>
          <w:szCs w:val="20"/>
        </w:rPr>
      </w:pPr>
    </w:p>
    <w:p w14:paraId="4A667E70" w14:textId="77777777" w:rsidR="00B269BF" w:rsidRDefault="00B269BF">
      <w:pPr>
        <w:pStyle w:val="Normal2"/>
        <w:rPr>
          <w:rFonts w:ascii="Arial" w:eastAsia="Arial" w:hAnsi="Arial" w:cs="Arial"/>
          <w:sz w:val="20"/>
          <w:szCs w:val="20"/>
        </w:rPr>
      </w:pPr>
    </w:p>
    <w:p w14:paraId="590D6813" w14:textId="77777777" w:rsidR="00B269BF" w:rsidRDefault="00B269BF">
      <w:pPr>
        <w:pStyle w:val="Normal2"/>
        <w:rPr>
          <w:rFonts w:ascii="Arial" w:eastAsia="Arial" w:hAnsi="Arial" w:cs="Arial"/>
          <w:sz w:val="20"/>
          <w:szCs w:val="20"/>
        </w:rPr>
      </w:pPr>
    </w:p>
    <w:p w14:paraId="725E957D" w14:textId="77777777" w:rsidR="00B269BF" w:rsidRDefault="005664A5">
      <w:pPr>
        <w:pStyle w:val="Normal2"/>
        <w:rPr>
          <w:rFonts w:ascii="Arial" w:eastAsia="Arial" w:hAnsi="Arial" w:cs="Arial"/>
          <w:shd w:val="clear" w:color="auto" w:fill="FFFFFF"/>
        </w:rPr>
      </w:pPr>
      <w:r>
        <w:rPr>
          <w:rFonts w:ascii="Arial" w:hAnsi="Arial"/>
        </w:rPr>
        <w:t xml:space="preserve">Please meet in the </w:t>
      </w:r>
      <w:r>
        <w:rPr>
          <w:rFonts w:ascii="Arial" w:hAnsi="Arial"/>
          <w:b/>
          <w:bCs/>
        </w:rPr>
        <w:t>Learning and Research (L&amp;R) Building</w:t>
      </w:r>
      <w:r>
        <w:rPr>
          <w:rFonts w:ascii="Arial" w:hAnsi="Arial"/>
        </w:rPr>
        <w:t xml:space="preserve"> on Southmead Hospital campus, BS10 5NB</w:t>
      </w:r>
      <w:r>
        <w:rPr>
          <w:rFonts w:ascii="Arial" w:hAnsi="Arial"/>
          <w:shd w:val="clear" w:color="auto" w:fill="FFFFFF"/>
        </w:rPr>
        <w:t>.</w:t>
      </w:r>
    </w:p>
    <w:p w14:paraId="3199CE87" w14:textId="77777777" w:rsidR="00B269BF" w:rsidRDefault="000A4FC0">
      <w:pPr>
        <w:pStyle w:val="Normal2"/>
        <w:rPr>
          <w:rFonts w:ascii="Arial" w:eastAsia="Arial" w:hAnsi="Arial" w:cs="Arial"/>
        </w:rPr>
      </w:pPr>
      <w:hyperlink r:id="rId10" w:history="1">
        <w:r w:rsidR="005664A5">
          <w:rPr>
            <w:rStyle w:val="Hyperlink0"/>
            <w:rFonts w:eastAsia="Arial Unicode MS" w:cs="Arial Unicode MS"/>
          </w:rPr>
          <w:t>https://www.bristol.ac.uk/media-library/sites/clinical-sciences/documents/southmead-hospital-map.pdf</w:t>
        </w:r>
      </w:hyperlink>
      <w:r w:rsidR="005664A5">
        <w:rPr>
          <w:rFonts w:ascii="Arial" w:hAnsi="Arial"/>
        </w:rPr>
        <w:t xml:space="preserve"> </w:t>
      </w:r>
    </w:p>
    <w:p w14:paraId="7494DD18" w14:textId="77777777" w:rsidR="00B269BF" w:rsidRDefault="00B269BF">
      <w:pPr>
        <w:pStyle w:val="Normal2"/>
        <w:rPr>
          <w:rFonts w:ascii="Arial" w:eastAsia="Arial" w:hAnsi="Arial" w:cs="Arial"/>
        </w:rPr>
      </w:pPr>
    </w:p>
    <w:p w14:paraId="0DF2C993" w14:textId="77777777" w:rsidR="00B269BF" w:rsidRDefault="005664A5">
      <w:pPr>
        <w:pStyle w:val="Normal2"/>
        <w:rPr>
          <w:rFonts w:ascii="Arial" w:eastAsia="Arial" w:hAnsi="Arial" w:cs="Arial"/>
        </w:rPr>
      </w:pPr>
      <w:r>
        <w:rPr>
          <w:rFonts w:ascii="Arial" w:hAnsi="Arial"/>
        </w:rPr>
        <w:t>It is in the ‘Science Quarter’ on the map and is best reached on foot after parking in the Brunel Car Park.</w:t>
      </w:r>
    </w:p>
    <w:p w14:paraId="362BB697" w14:textId="77777777" w:rsidR="00B269BF" w:rsidRDefault="00B269BF">
      <w:pPr>
        <w:pStyle w:val="Normal2"/>
        <w:rPr>
          <w:rFonts w:ascii="Arial" w:eastAsia="Arial" w:hAnsi="Arial" w:cs="Arial"/>
        </w:rPr>
      </w:pPr>
    </w:p>
    <w:p w14:paraId="46087C72" w14:textId="77777777" w:rsidR="00B269BF" w:rsidRDefault="005664A5">
      <w:pPr>
        <w:pStyle w:val="Normal2"/>
        <w:rPr>
          <w:rFonts w:ascii="Arial" w:eastAsia="Arial" w:hAnsi="Arial" w:cs="Arial"/>
        </w:rPr>
      </w:pPr>
      <w:r>
        <w:rPr>
          <w:rFonts w:ascii="Arial" w:hAnsi="Arial"/>
        </w:rPr>
        <w:t>Lunch is provided in the L&amp;R, as are morning and afternoon refreshments.</w:t>
      </w:r>
    </w:p>
    <w:p w14:paraId="4E9B0717" w14:textId="77777777" w:rsidR="00B269BF" w:rsidRDefault="00B269BF">
      <w:pPr>
        <w:pStyle w:val="Normal2"/>
        <w:rPr>
          <w:rFonts w:ascii="Arial" w:eastAsia="Arial" w:hAnsi="Arial" w:cs="Arial"/>
        </w:rPr>
      </w:pPr>
    </w:p>
    <w:p w14:paraId="2C6BE9DA" w14:textId="19564528" w:rsidR="00B269BF" w:rsidRDefault="005664A5">
      <w:pPr>
        <w:pStyle w:val="Normal2"/>
        <w:rPr>
          <w:rFonts w:ascii="Arial" w:eastAsia="Arial" w:hAnsi="Arial" w:cs="Arial"/>
        </w:rPr>
      </w:pPr>
      <w:r>
        <w:rPr>
          <w:rFonts w:ascii="Arial" w:hAnsi="Arial"/>
        </w:rPr>
        <w:t xml:space="preserve">This manual is not essential pre-course reading, but you </w:t>
      </w:r>
      <w:r w:rsidR="00BB0969">
        <w:rPr>
          <w:rFonts w:ascii="Arial" w:hAnsi="Arial"/>
        </w:rPr>
        <w:t>will</w:t>
      </w:r>
      <w:r>
        <w:rPr>
          <w:rFonts w:ascii="Arial" w:hAnsi="Arial"/>
        </w:rPr>
        <w:t xml:space="preserve"> find it helpful reference material to get you ready for the course, or to use afterwards as needed.</w:t>
      </w:r>
    </w:p>
    <w:p w14:paraId="42F72AA2" w14:textId="77777777" w:rsidR="00B269BF" w:rsidRDefault="00B269BF">
      <w:pPr>
        <w:pStyle w:val="Normal2"/>
        <w:rPr>
          <w:rFonts w:ascii="Arial" w:eastAsia="Arial" w:hAnsi="Arial" w:cs="Arial"/>
        </w:rPr>
      </w:pPr>
    </w:p>
    <w:p w14:paraId="1F2B6BE9" w14:textId="7DC0DF6F" w:rsidR="00B269BF" w:rsidRDefault="005664A5">
      <w:pPr>
        <w:pStyle w:val="Normal2"/>
        <w:rPr>
          <w:rFonts w:ascii="Arial" w:eastAsia="Arial" w:hAnsi="Arial" w:cs="Arial"/>
          <w:b/>
          <w:bCs/>
        </w:rPr>
      </w:pPr>
      <w:r>
        <w:rPr>
          <w:rFonts w:ascii="Arial" w:eastAsia="Arial" w:hAnsi="Arial" w:cs="Arial"/>
        </w:rPr>
        <w:br/>
      </w:r>
      <w:r w:rsidR="00363861">
        <w:rPr>
          <w:rFonts w:ascii="Arial" w:eastAsia="Arial" w:hAnsi="Arial" w:cs="Arial"/>
          <w:b/>
          <w:bCs/>
          <w:noProof/>
        </w:rPr>
        <w:drawing>
          <wp:anchor distT="152400" distB="152400" distL="152400" distR="152400" simplePos="0" relativeHeight="251694080" behindDoc="0" locked="0" layoutInCell="1" allowOverlap="1" wp14:anchorId="0E5005BA" wp14:editId="0E25A472">
            <wp:simplePos x="0" y="0"/>
            <wp:positionH relativeFrom="margin">
              <wp:posOffset>210820</wp:posOffset>
            </wp:positionH>
            <wp:positionV relativeFrom="line">
              <wp:posOffset>342900</wp:posOffset>
            </wp:positionV>
            <wp:extent cx="4839837" cy="5274310"/>
            <wp:effectExtent l="0" t="0" r="0" b="0"/>
            <wp:wrapThrough wrapText="bothSides" distL="152400" distR="152400">
              <wp:wrapPolygon edited="1">
                <wp:start x="0" y="0"/>
                <wp:lineTo x="21608" y="0"/>
                <wp:lineTo x="21608" y="21600"/>
                <wp:lineTo x="0" y="21600"/>
                <wp:lineTo x="0" y="0"/>
              </wp:wrapPolygon>
            </wp:wrapThrough>
            <wp:docPr id="1073741830"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30" name="pasted-image.png" descr="pasted-image.png"/>
                    <pic:cNvPicPr>
                      <a:picLocks noChangeAspect="1"/>
                    </pic:cNvPicPr>
                  </pic:nvPicPr>
                  <pic:blipFill>
                    <a:blip r:embed="rId11"/>
                    <a:stretch>
                      <a:fillRect/>
                    </a:stretch>
                  </pic:blipFill>
                  <pic:spPr>
                    <a:xfrm>
                      <a:off x="0" y="0"/>
                      <a:ext cx="4839837" cy="5274310"/>
                    </a:xfrm>
                    <a:prstGeom prst="rect">
                      <a:avLst/>
                    </a:prstGeom>
                    <a:ln w="12700" cap="flat">
                      <a:noFill/>
                      <a:miter lim="400000"/>
                    </a:ln>
                    <a:effectLst/>
                  </pic:spPr>
                </pic:pic>
              </a:graphicData>
            </a:graphic>
          </wp:anchor>
        </w:drawing>
      </w:r>
      <w:r>
        <w:rPr>
          <w:rFonts w:ascii="Arial" w:hAnsi="Arial"/>
          <w:b/>
          <w:bCs/>
        </w:rPr>
        <w:t>Timetable for the day:</w:t>
      </w:r>
    </w:p>
    <w:p w14:paraId="69A59765" w14:textId="77777777" w:rsidR="00B269BF" w:rsidRDefault="005664A5">
      <w:pPr>
        <w:pStyle w:val="Heading"/>
        <w:jc w:val="left"/>
      </w:pPr>
      <w:r>
        <w:rPr>
          <w:rFonts w:ascii="Arial Unicode MS" w:hAnsi="Arial Unicode MS"/>
          <w:b w:val="0"/>
          <w:bCs w:val="0"/>
        </w:rPr>
        <w:br w:type="page"/>
      </w:r>
    </w:p>
    <w:p w14:paraId="10ADFA00" w14:textId="77777777" w:rsidR="00B269BF" w:rsidRDefault="005664A5">
      <w:pPr>
        <w:pStyle w:val="Heading"/>
        <w:jc w:val="left"/>
        <w:rPr>
          <w:rFonts w:ascii="Arial" w:eastAsia="Arial" w:hAnsi="Arial" w:cs="Arial"/>
        </w:rPr>
      </w:pPr>
      <w:r>
        <w:rPr>
          <w:rFonts w:ascii="Arial" w:hAnsi="Arial"/>
        </w:rPr>
        <w:lastRenderedPageBreak/>
        <w:t>1. Airway</w:t>
      </w:r>
    </w:p>
    <w:p w14:paraId="7D5C9296" w14:textId="77777777" w:rsidR="00B269BF" w:rsidRDefault="00B269BF">
      <w:pPr>
        <w:pStyle w:val="Body"/>
      </w:pPr>
    </w:p>
    <w:p w14:paraId="6370745C" w14:textId="77777777" w:rsidR="00B269BF" w:rsidRDefault="00B269BF">
      <w:pPr>
        <w:pStyle w:val="Body"/>
      </w:pPr>
    </w:p>
    <w:p w14:paraId="6C2CCE9A" w14:textId="77777777" w:rsidR="00B269BF" w:rsidRDefault="005664A5">
      <w:pPr>
        <w:pStyle w:val="Body"/>
        <w:numPr>
          <w:ilvl w:val="1"/>
          <w:numId w:val="2"/>
        </w:numPr>
        <w:rPr>
          <w:rFonts w:ascii="Arial" w:hAnsi="Arial"/>
          <w:b/>
          <w:bCs/>
          <w:sz w:val="24"/>
          <w:szCs w:val="24"/>
          <w:lang w:val="en-US"/>
        </w:rPr>
      </w:pPr>
      <w:r>
        <w:rPr>
          <w:rFonts w:ascii="Arial" w:hAnsi="Arial"/>
          <w:b/>
          <w:bCs/>
          <w:sz w:val="24"/>
          <w:szCs w:val="24"/>
          <w:lang w:val="en-US"/>
        </w:rPr>
        <w:t xml:space="preserve"> Airway Equipment</w:t>
      </w:r>
    </w:p>
    <w:p w14:paraId="0DFEDA57" w14:textId="77777777" w:rsidR="00B269BF" w:rsidRDefault="00B269BF">
      <w:pPr>
        <w:pStyle w:val="Body"/>
        <w:rPr>
          <w:rFonts w:ascii="Arial" w:eastAsia="Arial" w:hAnsi="Arial" w:cs="Arial"/>
          <w:b/>
          <w:bCs/>
        </w:rPr>
      </w:pPr>
    </w:p>
    <w:p w14:paraId="050B00C5" w14:textId="77777777" w:rsidR="00B269BF" w:rsidRDefault="005664A5">
      <w:pPr>
        <w:pStyle w:val="Body"/>
        <w:rPr>
          <w:rFonts w:ascii="Arial" w:eastAsia="Arial" w:hAnsi="Arial" w:cs="Arial"/>
          <w:b/>
          <w:bCs/>
        </w:rPr>
      </w:pPr>
      <w:r>
        <w:rPr>
          <w:rFonts w:ascii="Arial" w:hAnsi="Arial"/>
          <w:b/>
          <w:bCs/>
          <w:lang w:val="en-US"/>
        </w:rPr>
        <w:t>You should become familiar with the following airway equipment</w:t>
      </w:r>
    </w:p>
    <w:p w14:paraId="12292BC8" w14:textId="77777777" w:rsidR="00B269BF" w:rsidRDefault="005664A5">
      <w:pPr>
        <w:pStyle w:val="Body"/>
        <w:numPr>
          <w:ilvl w:val="0"/>
          <w:numId w:val="4"/>
        </w:numPr>
        <w:rPr>
          <w:rFonts w:ascii="Arial" w:hAnsi="Arial"/>
          <w:lang w:val="en-US"/>
        </w:rPr>
      </w:pPr>
      <w:r>
        <w:rPr>
          <w:rFonts w:ascii="Arial" w:hAnsi="Arial"/>
          <w:lang w:val="en-US"/>
        </w:rPr>
        <w:t>Ambu/self-inflating bag and mask</w:t>
      </w:r>
    </w:p>
    <w:p w14:paraId="5081638F" w14:textId="77777777" w:rsidR="00B269BF" w:rsidRDefault="005664A5">
      <w:pPr>
        <w:pStyle w:val="Body"/>
        <w:numPr>
          <w:ilvl w:val="0"/>
          <w:numId w:val="4"/>
        </w:numPr>
        <w:rPr>
          <w:rFonts w:ascii="Arial" w:hAnsi="Arial"/>
          <w:lang w:val="en-US"/>
        </w:rPr>
      </w:pPr>
      <w:r>
        <w:rPr>
          <w:rFonts w:ascii="Arial" w:hAnsi="Arial"/>
          <w:lang w:val="en-US"/>
        </w:rPr>
        <w:t>Water’</w:t>
      </w:r>
      <w:r>
        <w:rPr>
          <w:rFonts w:ascii="Arial" w:hAnsi="Arial"/>
          <w:lang w:val="it-IT"/>
        </w:rPr>
        <w:t>s Circuit</w:t>
      </w:r>
    </w:p>
    <w:p w14:paraId="0ED53EDE" w14:textId="77777777" w:rsidR="00B269BF" w:rsidRDefault="005664A5">
      <w:pPr>
        <w:pStyle w:val="Body"/>
        <w:numPr>
          <w:ilvl w:val="0"/>
          <w:numId w:val="4"/>
        </w:numPr>
        <w:rPr>
          <w:rFonts w:ascii="Arial" w:hAnsi="Arial"/>
          <w:lang w:val="en-US"/>
        </w:rPr>
      </w:pPr>
      <w:r>
        <w:rPr>
          <w:rFonts w:ascii="Arial" w:hAnsi="Arial"/>
          <w:lang w:val="en-US"/>
        </w:rPr>
        <w:t>Nasopharyngeal airway</w:t>
      </w:r>
    </w:p>
    <w:p w14:paraId="25D97CED" w14:textId="77777777" w:rsidR="00B269BF" w:rsidRDefault="005664A5">
      <w:pPr>
        <w:pStyle w:val="Body"/>
        <w:numPr>
          <w:ilvl w:val="0"/>
          <w:numId w:val="4"/>
        </w:numPr>
        <w:rPr>
          <w:rFonts w:ascii="Arial" w:hAnsi="Arial"/>
          <w:lang w:val="en-US"/>
        </w:rPr>
      </w:pPr>
      <w:r>
        <w:rPr>
          <w:rFonts w:ascii="Arial" w:hAnsi="Arial"/>
          <w:lang w:val="en-US"/>
        </w:rPr>
        <w:t>Oropharyngeal airway (Guedel)</w:t>
      </w:r>
    </w:p>
    <w:p w14:paraId="239A655E" w14:textId="77777777" w:rsidR="00B269BF" w:rsidRDefault="005664A5">
      <w:pPr>
        <w:pStyle w:val="Body"/>
        <w:numPr>
          <w:ilvl w:val="0"/>
          <w:numId w:val="4"/>
        </w:numPr>
        <w:rPr>
          <w:rFonts w:ascii="Arial" w:hAnsi="Arial"/>
          <w:lang w:val="en-US"/>
        </w:rPr>
      </w:pPr>
      <w:r>
        <w:rPr>
          <w:rFonts w:ascii="Arial" w:hAnsi="Arial"/>
          <w:lang w:val="en-US"/>
        </w:rPr>
        <w:t>Supraglottic airway (SGAs): laryngeal mask airway (LMA), iGel</w:t>
      </w:r>
    </w:p>
    <w:p w14:paraId="752F95BF" w14:textId="77777777" w:rsidR="00B269BF" w:rsidRDefault="005664A5">
      <w:pPr>
        <w:pStyle w:val="Body"/>
        <w:numPr>
          <w:ilvl w:val="0"/>
          <w:numId w:val="4"/>
        </w:numPr>
        <w:rPr>
          <w:rFonts w:ascii="Arial" w:hAnsi="Arial"/>
          <w:lang w:val="en-US"/>
        </w:rPr>
      </w:pPr>
      <w:r>
        <w:rPr>
          <w:rFonts w:ascii="Arial" w:hAnsi="Arial"/>
          <w:lang w:val="en-US"/>
        </w:rPr>
        <w:t>Endotracheal tubes</w:t>
      </w:r>
    </w:p>
    <w:p w14:paraId="3D90AEFB" w14:textId="77777777" w:rsidR="00B269BF" w:rsidRDefault="005664A5">
      <w:pPr>
        <w:pStyle w:val="Body"/>
        <w:numPr>
          <w:ilvl w:val="0"/>
          <w:numId w:val="4"/>
        </w:numPr>
        <w:rPr>
          <w:rFonts w:ascii="Arial" w:hAnsi="Arial"/>
          <w:lang w:val="en-US"/>
        </w:rPr>
      </w:pPr>
      <w:r>
        <w:rPr>
          <w:rFonts w:ascii="Arial" w:hAnsi="Arial"/>
          <w:lang w:val="en-US"/>
        </w:rPr>
        <w:t>Capnography</w:t>
      </w:r>
    </w:p>
    <w:p w14:paraId="7295B0EB" w14:textId="77777777" w:rsidR="00B269BF" w:rsidRDefault="005664A5">
      <w:pPr>
        <w:pStyle w:val="Body"/>
        <w:numPr>
          <w:ilvl w:val="0"/>
          <w:numId w:val="4"/>
        </w:numPr>
        <w:rPr>
          <w:rFonts w:ascii="Arial" w:hAnsi="Arial"/>
          <w:lang w:val="de-DE"/>
        </w:rPr>
      </w:pPr>
      <w:r>
        <w:rPr>
          <w:rFonts w:ascii="Arial" w:hAnsi="Arial"/>
          <w:lang w:val="de-DE"/>
        </w:rPr>
        <w:t>Yankauer sucker</w:t>
      </w:r>
    </w:p>
    <w:p w14:paraId="73B10A20" w14:textId="77777777" w:rsidR="00B269BF" w:rsidRDefault="005664A5">
      <w:pPr>
        <w:pStyle w:val="Body"/>
        <w:numPr>
          <w:ilvl w:val="0"/>
          <w:numId w:val="4"/>
        </w:numPr>
        <w:rPr>
          <w:rFonts w:ascii="Arial" w:hAnsi="Arial"/>
          <w:lang w:val="it-IT"/>
        </w:rPr>
      </w:pPr>
      <w:r>
        <w:rPr>
          <w:rFonts w:ascii="Arial" w:hAnsi="Arial"/>
          <w:lang w:val="it-IT"/>
        </w:rPr>
        <w:t>Laryngoscopes</w:t>
      </w:r>
    </w:p>
    <w:p w14:paraId="69DE570C" w14:textId="77777777" w:rsidR="00B269BF" w:rsidRDefault="00B269BF">
      <w:pPr>
        <w:pStyle w:val="Body"/>
        <w:rPr>
          <w:rFonts w:ascii="Arial" w:eastAsia="Arial" w:hAnsi="Arial" w:cs="Arial"/>
        </w:rPr>
      </w:pPr>
    </w:p>
    <w:p w14:paraId="11BE5715" w14:textId="77777777" w:rsidR="00B269BF" w:rsidRDefault="00B269BF">
      <w:pPr>
        <w:pStyle w:val="Body"/>
        <w:rPr>
          <w:rFonts w:ascii="Arial" w:eastAsia="Arial" w:hAnsi="Arial" w:cs="Arial"/>
          <w:b/>
          <w:bCs/>
        </w:rPr>
      </w:pPr>
    </w:p>
    <w:p w14:paraId="4E1F6D6F" w14:textId="77777777" w:rsidR="00B269BF" w:rsidRDefault="005664A5">
      <w:pPr>
        <w:pStyle w:val="Body"/>
        <w:rPr>
          <w:rFonts w:ascii="Arial" w:eastAsia="Arial" w:hAnsi="Arial" w:cs="Arial"/>
          <w:b/>
          <w:bCs/>
        </w:rPr>
      </w:pPr>
      <w:r>
        <w:rPr>
          <w:rFonts w:ascii="Arial" w:hAnsi="Arial"/>
          <w:b/>
          <w:bCs/>
        </w:rPr>
        <w:t>Facemask</w:t>
      </w:r>
    </w:p>
    <w:p w14:paraId="26B62CFE" w14:textId="77777777" w:rsidR="00B269BF" w:rsidRDefault="005664A5">
      <w:pPr>
        <w:pStyle w:val="Body"/>
        <w:numPr>
          <w:ilvl w:val="0"/>
          <w:numId w:val="6"/>
        </w:numPr>
        <w:rPr>
          <w:rFonts w:ascii="Arial" w:hAnsi="Arial"/>
          <w:b/>
          <w:bCs/>
          <w:lang w:val="en-US"/>
        </w:rPr>
      </w:pPr>
      <w:r>
        <w:rPr>
          <w:rFonts w:ascii="Arial" w:hAnsi="Arial"/>
          <w:lang w:val="en-US"/>
        </w:rPr>
        <w:t>Chose the correct size mask which should cover the nose and mouth</w:t>
      </w:r>
    </w:p>
    <w:p w14:paraId="35E8D4CE" w14:textId="77777777" w:rsidR="00B269BF" w:rsidRDefault="005664A5">
      <w:pPr>
        <w:pStyle w:val="Body"/>
        <w:numPr>
          <w:ilvl w:val="0"/>
          <w:numId w:val="6"/>
        </w:numPr>
        <w:rPr>
          <w:rFonts w:ascii="Arial" w:hAnsi="Arial"/>
          <w:b/>
          <w:bCs/>
          <w:lang w:val="en-US"/>
        </w:rPr>
      </w:pPr>
      <w:r>
        <w:rPr>
          <w:rFonts w:ascii="Arial" w:hAnsi="Arial"/>
          <w:lang w:val="en-US"/>
        </w:rPr>
        <w:t>Use two-person technique to optimise effective ventilation</w:t>
      </w:r>
    </w:p>
    <w:p w14:paraId="4038B615" w14:textId="77777777" w:rsidR="00B269BF" w:rsidRDefault="00B269BF">
      <w:pPr>
        <w:pStyle w:val="Body"/>
        <w:rPr>
          <w:rFonts w:ascii="Arial" w:eastAsia="Arial" w:hAnsi="Arial" w:cs="Arial"/>
          <w:b/>
          <w:bCs/>
        </w:rPr>
      </w:pPr>
    </w:p>
    <w:p w14:paraId="5AAE15E6" w14:textId="77777777" w:rsidR="00B269BF" w:rsidRDefault="005664A5">
      <w:pPr>
        <w:pStyle w:val="Body"/>
        <w:rPr>
          <w:rFonts w:ascii="Arial" w:eastAsia="Arial" w:hAnsi="Arial" w:cs="Arial"/>
          <w:b/>
          <w:bCs/>
        </w:rPr>
      </w:pPr>
      <w:r>
        <w:rPr>
          <w:rFonts w:ascii="Arial" w:eastAsia="Arial" w:hAnsi="Arial" w:cs="Arial"/>
          <w:b/>
          <w:bCs/>
          <w:noProof/>
        </w:rPr>
        <w:drawing>
          <wp:inline distT="0" distB="0" distL="0" distR="0" wp14:anchorId="0AB58B70" wp14:editId="71B30EB8">
            <wp:extent cx="1968500" cy="1752600"/>
            <wp:effectExtent l="0" t="0" r="0" b="0"/>
            <wp:docPr id="1073741831"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31" name="See the source image" descr="See the source image"/>
                    <pic:cNvPicPr>
                      <a:picLocks noChangeAspect="1"/>
                    </pic:cNvPicPr>
                  </pic:nvPicPr>
                  <pic:blipFill>
                    <a:blip r:embed="rId12"/>
                    <a:srcRect l="19907" t="10048" r="18089" b="7597"/>
                    <a:stretch>
                      <a:fillRect/>
                    </a:stretch>
                  </pic:blipFill>
                  <pic:spPr>
                    <a:xfrm>
                      <a:off x="0" y="0"/>
                      <a:ext cx="1968500" cy="1752600"/>
                    </a:xfrm>
                    <a:prstGeom prst="rect">
                      <a:avLst/>
                    </a:prstGeom>
                    <a:ln w="12700" cap="flat">
                      <a:noFill/>
                      <a:miter lim="400000"/>
                    </a:ln>
                    <a:effectLst/>
                  </pic:spPr>
                </pic:pic>
              </a:graphicData>
            </a:graphic>
          </wp:inline>
        </w:drawing>
      </w:r>
      <w:r>
        <w:t xml:space="preserve">    </w:t>
      </w:r>
      <w:r>
        <w:rPr>
          <w:rFonts w:ascii="Arial" w:eastAsia="Arial" w:hAnsi="Arial" w:cs="Arial"/>
          <w:b/>
          <w:bCs/>
          <w:noProof/>
        </w:rPr>
        <w:drawing>
          <wp:inline distT="0" distB="0" distL="0" distR="0" wp14:anchorId="7D488A2C" wp14:editId="62E9B863">
            <wp:extent cx="3149601" cy="1739900"/>
            <wp:effectExtent l="0" t="0" r="0" b="0"/>
            <wp:docPr id="1073741832" name="officeArt object" descr="Picture 6"/>
            <wp:cNvGraphicFramePr/>
            <a:graphic xmlns:a="http://schemas.openxmlformats.org/drawingml/2006/main">
              <a:graphicData uri="http://schemas.openxmlformats.org/drawingml/2006/picture">
                <pic:pic xmlns:pic="http://schemas.openxmlformats.org/drawingml/2006/picture">
                  <pic:nvPicPr>
                    <pic:cNvPr id="1073741832" name="Picture 6" descr="Picture 6"/>
                    <pic:cNvPicPr>
                      <a:picLocks noChangeAspect="1"/>
                    </pic:cNvPicPr>
                  </pic:nvPicPr>
                  <pic:blipFill>
                    <a:blip r:embed="rId13"/>
                    <a:srcRect l="11072" t="11588" r="11072" b="12063"/>
                    <a:stretch>
                      <a:fillRect/>
                    </a:stretch>
                  </pic:blipFill>
                  <pic:spPr>
                    <a:xfrm>
                      <a:off x="0" y="0"/>
                      <a:ext cx="3149601" cy="1739900"/>
                    </a:xfrm>
                    <a:prstGeom prst="rect">
                      <a:avLst/>
                    </a:prstGeom>
                    <a:ln w="12700" cap="flat">
                      <a:noFill/>
                      <a:miter lim="400000"/>
                    </a:ln>
                    <a:effectLst/>
                  </pic:spPr>
                </pic:pic>
              </a:graphicData>
            </a:graphic>
          </wp:inline>
        </w:drawing>
      </w:r>
    </w:p>
    <w:p w14:paraId="638B0353" w14:textId="77777777" w:rsidR="00B269BF" w:rsidRDefault="00B269BF">
      <w:pPr>
        <w:pStyle w:val="Body"/>
        <w:rPr>
          <w:rFonts w:ascii="Arial" w:eastAsia="Arial" w:hAnsi="Arial" w:cs="Arial"/>
          <w:color w:val="1C1D1E"/>
          <w:sz w:val="20"/>
          <w:szCs w:val="20"/>
          <w:u w:color="1C1D1E"/>
          <w:lang w:val="en-US"/>
        </w:rPr>
      </w:pPr>
    </w:p>
    <w:p w14:paraId="670B8122" w14:textId="77777777" w:rsidR="00B269BF" w:rsidRDefault="005664A5">
      <w:pPr>
        <w:pStyle w:val="Body"/>
        <w:rPr>
          <w:rFonts w:ascii="Arial" w:eastAsia="Arial" w:hAnsi="Arial" w:cs="Arial"/>
          <w:color w:val="1C1D1E"/>
          <w:sz w:val="20"/>
          <w:szCs w:val="20"/>
          <w:u w:color="1C1D1E"/>
        </w:rPr>
      </w:pPr>
      <w:r>
        <w:rPr>
          <w:rFonts w:ascii="Arial" w:hAnsi="Arial"/>
          <w:color w:val="1C1D1E"/>
          <w:sz w:val="20"/>
          <w:szCs w:val="20"/>
          <w:u w:color="1C1D1E"/>
          <w:lang w:val="en-US"/>
        </w:rPr>
        <w:t>(a). Two</w:t>
      </w:r>
      <w:r>
        <w:rPr>
          <w:rFonts w:ascii="Cambria Math" w:eastAsia="Cambria Math" w:hAnsi="Cambria Math" w:cs="Cambria Math"/>
          <w:color w:val="1C1D1E"/>
          <w:sz w:val="20"/>
          <w:szCs w:val="20"/>
          <w:u w:color="1C1D1E"/>
          <w:lang w:val="en-US"/>
        </w:rPr>
        <w:t>‐</w:t>
      </w:r>
      <w:r>
        <w:rPr>
          <w:rFonts w:ascii="Arial" w:hAnsi="Arial"/>
          <w:color w:val="1C1D1E"/>
          <w:sz w:val="20"/>
          <w:szCs w:val="20"/>
          <w:u w:color="1C1D1E"/>
          <w:lang w:val="en-US"/>
        </w:rPr>
        <w:t>handed two</w:t>
      </w:r>
      <w:r>
        <w:rPr>
          <w:rFonts w:ascii="Cambria Math" w:eastAsia="Cambria Math" w:hAnsi="Cambria Math" w:cs="Cambria Math"/>
          <w:color w:val="1C1D1E"/>
          <w:sz w:val="20"/>
          <w:szCs w:val="20"/>
          <w:u w:color="1C1D1E"/>
          <w:lang w:val="en-US"/>
        </w:rPr>
        <w:t>‐</w:t>
      </w:r>
      <w:r>
        <w:rPr>
          <w:rFonts w:ascii="Arial" w:hAnsi="Arial"/>
          <w:color w:val="1C1D1E"/>
          <w:sz w:val="20"/>
          <w:szCs w:val="20"/>
          <w:u w:color="1C1D1E"/>
          <w:lang w:val="en-US"/>
        </w:rPr>
        <w:t>person bag</w:t>
      </w:r>
      <w:r>
        <w:rPr>
          <w:rFonts w:ascii="Cambria Math" w:eastAsia="Cambria Math" w:hAnsi="Cambria Math" w:cs="Cambria Math"/>
          <w:color w:val="1C1D1E"/>
          <w:sz w:val="20"/>
          <w:szCs w:val="20"/>
          <w:u w:color="1C1D1E"/>
          <w:lang w:val="en-US"/>
        </w:rPr>
        <w:t>‐</w:t>
      </w:r>
      <w:r>
        <w:rPr>
          <w:rFonts w:ascii="Arial" w:hAnsi="Arial"/>
          <w:color w:val="1C1D1E"/>
          <w:sz w:val="20"/>
          <w:szCs w:val="20"/>
          <w:u w:color="1C1D1E"/>
          <w:lang w:val="en-US"/>
        </w:rPr>
        <w:t xml:space="preserve">mask technique with the VE hand position; the second person squeezes the bag. </w:t>
      </w:r>
    </w:p>
    <w:p w14:paraId="3F65EA77" w14:textId="77777777" w:rsidR="00B269BF" w:rsidRDefault="005664A5">
      <w:pPr>
        <w:pStyle w:val="Body"/>
        <w:rPr>
          <w:rFonts w:ascii="Arial" w:eastAsia="Arial" w:hAnsi="Arial" w:cs="Arial"/>
          <w:color w:val="1C1D1E"/>
          <w:sz w:val="20"/>
          <w:szCs w:val="20"/>
          <w:u w:color="1C1D1E"/>
          <w:vertAlign w:val="superscript"/>
        </w:rPr>
      </w:pPr>
      <w:r>
        <w:rPr>
          <w:rFonts w:ascii="Arial" w:hAnsi="Arial"/>
          <w:color w:val="1C1D1E"/>
          <w:sz w:val="20"/>
          <w:szCs w:val="20"/>
          <w:u w:color="1C1D1E"/>
          <w:lang w:val="en-US"/>
        </w:rPr>
        <w:t>(b). The CE hand position, is a one person technique and should be avoided if possible</w:t>
      </w:r>
    </w:p>
    <w:p w14:paraId="43E0AD66" w14:textId="77777777" w:rsidR="00B269BF" w:rsidRDefault="00B269BF">
      <w:pPr>
        <w:pStyle w:val="Body"/>
        <w:rPr>
          <w:rFonts w:ascii="Arial" w:eastAsia="Arial" w:hAnsi="Arial" w:cs="Arial"/>
          <w:color w:val="1C1D1E"/>
          <w:sz w:val="20"/>
          <w:szCs w:val="20"/>
          <w:u w:color="1C1D1E"/>
          <w:vertAlign w:val="superscript"/>
          <w:lang w:val="en-US"/>
        </w:rPr>
      </w:pPr>
    </w:p>
    <w:p w14:paraId="1D68F78D" w14:textId="77777777" w:rsidR="00B269BF" w:rsidRPr="006D79BC" w:rsidRDefault="005664A5">
      <w:pPr>
        <w:pStyle w:val="Heading"/>
        <w:shd w:val="clear" w:color="auto" w:fill="FFFFFF"/>
        <w:spacing w:before="0" w:after="0"/>
        <w:jc w:val="left"/>
        <w:rPr>
          <w:rFonts w:ascii="Arial" w:eastAsia="Arial" w:hAnsi="Arial" w:cs="Arial"/>
          <w:b w:val="0"/>
          <w:bCs w:val="0"/>
          <w:color w:val="1C1D1E"/>
          <w:sz w:val="20"/>
          <w:szCs w:val="20"/>
          <w:u w:color="1C1D1E"/>
        </w:rPr>
      </w:pPr>
      <w:r w:rsidRPr="006D79BC">
        <w:rPr>
          <w:rFonts w:ascii="Arial" w:hAnsi="Arial" w:cs="Arial"/>
          <w:b w:val="0"/>
          <w:bCs w:val="0"/>
          <w:color w:val="1C1D1E"/>
          <w:sz w:val="20"/>
          <w:szCs w:val="20"/>
          <w:u w:color="1C1D1E"/>
        </w:rPr>
        <w:t>From: Consensus guidelines for managing the airway in patients with COVID</w:t>
      </w:r>
      <w:r w:rsidRPr="006D79BC">
        <w:rPr>
          <w:rFonts w:ascii="Cambria Math" w:eastAsia="Cambria Math" w:hAnsi="Cambria Math" w:cs="Cambria Math"/>
          <w:b w:val="0"/>
          <w:bCs w:val="0"/>
          <w:color w:val="1C1D1E"/>
          <w:sz w:val="20"/>
          <w:szCs w:val="20"/>
          <w:u w:color="1C1D1E"/>
        </w:rPr>
        <w:t>‐</w:t>
      </w:r>
      <w:r w:rsidRPr="006D79BC">
        <w:rPr>
          <w:rFonts w:ascii="Arial" w:hAnsi="Arial" w:cs="Arial"/>
          <w:b w:val="0"/>
          <w:bCs w:val="0"/>
          <w:color w:val="1C1D1E"/>
          <w:sz w:val="20"/>
          <w:szCs w:val="20"/>
          <w:u w:color="1C1D1E"/>
        </w:rPr>
        <w:t>19</w:t>
      </w:r>
    </w:p>
    <w:p w14:paraId="5EED995D" w14:textId="77777777" w:rsidR="00B269BF" w:rsidRPr="006D79BC" w:rsidRDefault="005664A5">
      <w:pPr>
        <w:pStyle w:val="Body"/>
        <w:rPr>
          <w:rFonts w:ascii="Arial" w:hAnsi="Arial" w:cs="Arial"/>
        </w:rPr>
      </w:pPr>
      <w:r w:rsidRPr="006D79BC">
        <w:rPr>
          <w:rFonts w:ascii="Arial" w:hAnsi="Arial" w:cs="Arial"/>
          <w:color w:val="1C1D1E"/>
          <w:sz w:val="20"/>
          <w:szCs w:val="20"/>
          <w:u w:color="1C1D1E"/>
          <w:lang w:val="en-US"/>
        </w:rPr>
        <w:t>Guidelines from the Difficult Airway Society, the Association of Anaesthetists the Intensive Care Society, the Faculty of Intensive Care Medicine and the Royal College of Anaesthetists. TM Cook et al. March 2020.</w:t>
      </w:r>
    </w:p>
    <w:p w14:paraId="5C216704" w14:textId="77777777" w:rsidR="00B269BF" w:rsidRDefault="000A4FC0">
      <w:pPr>
        <w:pStyle w:val="Body"/>
        <w:shd w:val="clear" w:color="auto" w:fill="FFFFFF"/>
        <w:rPr>
          <w:rFonts w:ascii="Arial" w:eastAsia="Arial" w:hAnsi="Arial" w:cs="Arial"/>
          <w:color w:val="767676"/>
          <w:sz w:val="20"/>
          <w:szCs w:val="20"/>
          <w:u w:color="767676"/>
        </w:rPr>
      </w:pPr>
      <w:hyperlink r:id="rId14" w:history="1">
        <w:r w:rsidR="005664A5">
          <w:rPr>
            <w:rStyle w:val="Hyperlink1"/>
            <w:lang w:val="en-US"/>
          </w:rPr>
          <w:t>https://doi.org/10.1111/anae.15054</w:t>
        </w:r>
      </w:hyperlink>
    </w:p>
    <w:p w14:paraId="0879E351" w14:textId="77777777" w:rsidR="00B269BF" w:rsidRDefault="00B269BF">
      <w:pPr>
        <w:pStyle w:val="Body"/>
        <w:rPr>
          <w:rFonts w:ascii="Arial" w:eastAsia="Arial" w:hAnsi="Arial" w:cs="Arial"/>
          <w:color w:val="1C1D1E"/>
          <w:sz w:val="20"/>
          <w:szCs w:val="20"/>
          <w:u w:color="1C1D1E"/>
          <w:lang w:val="en-US"/>
        </w:rPr>
      </w:pPr>
    </w:p>
    <w:p w14:paraId="47124C41" w14:textId="77777777" w:rsidR="00B269BF" w:rsidRDefault="005664A5">
      <w:pPr>
        <w:pStyle w:val="Body"/>
      </w:pPr>
      <w:r>
        <w:rPr>
          <w:rFonts w:ascii="Arial Unicode MS" w:hAnsi="Arial Unicode MS"/>
        </w:rPr>
        <w:br w:type="page"/>
      </w:r>
    </w:p>
    <w:p w14:paraId="24042B70" w14:textId="77777777" w:rsidR="00B269BF" w:rsidRDefault="005664A5">
      <w:pPr>
        <w:pStyle w:val="Body"/>
        <w:rPr>
          <w:rFonts w:ascii="Arial" w:eastAsia="Arial" w:hAnsi="Arial" w:cs="Arial"/>
          <w:b/>
          <w:bCs/>
        </w:rPr>
      </w:pPr>
      <w:r>
        <w:rPr>
          <w:rFonts w:ascii="Arial" w:hAnsi="Arial"/>
          <w:b/>
          <w:bCs/>
          <w:lang w:val="en-US"/>
        </w:rPr>
        <w:lastRenderedPageBreak/>
        <w:t xml:space="preserve">Ambu or self-inflating bag </w:t>
      </w:r>
    </w:p>
    <w:p w14:paraId="4F0328A6" w14:textId="1C917A1E" w:rsidR="00B269BF" w:rsidRDefault="005664A5">
      <w:pPr>
        <w:pStyle w:val="Body"/>
        <w:numPr>
          <w:ilvl w:val="0"/>
          <w:numId w:val="8"/>
        </w:numPr>
        <w:rPr>
          <w:rFonts w:ascii="Arial" w:hAnsi="Arial"/>
          <w:lang w:val="en-US"/>
        </w:rPr>
      </w:pPr>
      <w:r>
        <w:rPr>
          <w:rFonts w:ascii="Arial" w:hAnsi="Arial"/>
          <w:lang w:val="en-US"/>
        </w:rPr>
        <w:t>Should be at every patient’s bedside, o</w:t>
      </w:r>
      <w:r w:rsidR="00BD0878">
        <w:rPr>
          <w:rFonts w:ascii="Arial" w:hAnsi="Arial"/>
          <w:lang w:val="en-US"/>
        </w:rPr>
        <w:t>r</w:t>
      </w:r>
      <w:r>
        <w:rPr>
          <w:rFonts w:ascii="Arial" w:hAnsi="Arial"/>
          <w:lang w:val="en-US"/>
        </w:rPr>
        <w:t xml:space="preserve"> the resus trolley and in the ICU grab bag</w:t>
      </w:r>
    </w:p>
    <w:p w14:paraId="473B54A7" w14:textId="77777777" w:rsidR="00B269BF" w:rsidRDefault="005664A5">
      <w:pPr>
        <w:pStyle w:val="Body"/>
        <w:numPr>
          <w:ilvl w:val="0"/>
          <w:numId w:val="8"/>
        </w:numPr>
        <w:rPr>
          <w:rFonts w:ascii="Arial" w:hAnsi="Arial"/>
          <w:lang w:val="en-US"/>
        </w:rPr>
      </w:pPr>
      <w:r>
        <w:rPr>
          <w:rFonts w:ascii="Arial" w:hAnsi="Arial"/>
          <w:lang w:val="en-US"/>
        </w:rPr>
        <w:t>Do not need fresh gas flow to ventilate patient (can use in power or oxygen delivery failure scenarios)</w:t>
      </w:r>
    </w:p>
    <w:p w14:paraId="4A2B572B" w14:textId="77777777" w:rsidR="00B269BF" w:rsidRDefault="00B269BF">
      <w:pPr>
        <w:pStyle w:val="Body"/>
        <w:rPr>
          <w:rFonts w:ascii="Arial" w:eastAsia="Arial" w:hAnsi="Arial" w:cs="Arial"/>
          <w:b/>
          <w:bCs/>
          <w:sz w:val="20"/>
          <w:szCs w:val="20"/>
        </w:rPr>
      </w:pPr>
    </w:p>
    <w:p w14:paraId="7BBBF7EA" w14:textId="77777777" w:rsidR="00B269BF" w:rsidRDefault="005664A5">
      <w:pPr>
        <w:pStyle w:val="Body"/>
        <w:rPr>
          <w:rFonts w:ascii="Arial" w:eastAsia="Arial" w:hAnsi="Arial" w:cs="Arial"/>
          <w:b/>
          <w:bCs/>
          <w:sz w:val="20"/>
          <w:szCs w:val="20"/>
        </w:rPr>
      </w:pPr>
      <w:r>
        <w:rPr>
          <w:rFonts w:ascii="Arial" w:eastAsia="Arial" w:hAnsi="Arial" w:cs="Arial"/>
          <w:b/>
          <w:bCs/>
          <w:noProof/>
          <w:sz w:val="20"/>
          <w:szCs w:val="20"/>
        </w:rPr>
        <w:drawing>
          <wp:inline distT="0" distB="0" distL="0" distR="0" wp14:anchorId="3B53984A" wp14:editId="11061F0F">
            <wp:extent cx="2768600" cy="2082800"/>
            <wp:effectExtent l="0" t="0" r="0" b="0"/>
            <wp:docPr id="1073741833" name="officeArt object" descr="A picture containing table, water, cup,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3" name="A picture containing table, water, cup, sittingDescription automatically generated" descr="A picture containing table, water, cup, sittingDescription automatically generated"/>
                    <pic:cNvPicPr>
                      <a:picLocks noChangeAspect="1"/>
                    </pic:cNvPicPr>
                  </pic:nvPicPr>
                  <pic:blipFill>
                    <a:blip r:embed="rId15"/>
                    <a:stretch>
                      <a:fillRect/>
                    </a:stretch>
                  </pic:blipFill>
                  <pic:spPr>
                    <a:xfrm>
                      <a:off x="0" y="0"/>
                      <a:ext cx="2768600" cy="2082800"/>
                    </a:xfrm>
                    <a:prstGeom prst="rect">
                      <a:avLst/>
                    </a:prstGeom>
                    <a:ln w="12700" cap="flat">
                      <a:noFill/>
                      <a:miter lim="400000"/>
                    </a:ln>
                    <a:effectLst/>
                  </pic:spPr>
                </pic:pic>
              </a:graphicData>
            </a:graphic>
          </wp:inline>
        </w:drawing>
      </w:r>
    </w:p>
    <w:p w14:paraId="7522D067" w14:textId="77777777" w:rsidR="00B269BF" w:rsidRDefault="00B269BF">
      <w:pPr>
        <w:pStyle w:val="Body"/>
        <w:ind w:left="360"/>
        <w:rPr>
          <w:rFonts w:ascii="Arial" w:eastAsia="Arial" w:hAnsi="Arial" w:cs="Arial"/>
          <w:sz w:val="20"/>
          <w:szCs w:val="20"/>
        </w:rPr>
      </w:pPr>
    </w:p>
    <w:p w14:paraId="53A1FE1F" w14:textId="77777777" w:rsidR="00B269BF" w:rsidRDefault="00B269BF">
      <w:pPr>
        <w:pStyle w:val="Body"/>
        <w:rPr>
          <w:rFonts w:ascii="Arial" w:eastAsia="Arial" w:hAnsi="Arial" w:cs="Arial"/>
          <w:b/>
          <w:bCs/>
        </w:rPr>
      </w:pPr>
    </w:p>
    <w:p w14:paraId="089ECB19" w14:textId="77777777" w:rsidR="00B269BF" w:rsidRDefault="00B269BF">
      <w:pPr>
        <w:pStyle w:val="Body"/>
        <w:rPr>
          <w:rFonts w:ascii="Arial" w:eastAsia="Arial" w:hAnsi="Arial" w:cs="Arial"/>
          <w:b/>
          <w:bCs/>
        </w:rPr>
      </w:pPr>
    </w:p>
    <w:p w14:paraId="4EE23DC5" w14:textId="77777777" w:rsidR="00B269BF" w:rsidRDefault="005664A5">
      <w:pPr>
        <w:pStyle w:val="Body"/>
        <w:rPr>
          <w:rFonts w:ascii="Arial" w:eastAsia="Arial" w:hAnsi="Arial" w:cs="Arial"/>
          <w:b/>
          <w:bCs/>
        </w:rPr>
      </w:pPr>
      <w:r>
        <w:rPr>
          <w:rFonts w:ascii="Arial" w:hAnsi="Arial"/>
          <w:b/>
          <w:bCs/>
          <w:lang w:val="en-US"/>
        </w:rPr>
        <w:t>Water’</w:t>
      </w:r>
      <w:r>
        <w:rPr>
          <w:rFonts w:ascii="Arial" w:hAnsi="Arial"/>
          <w:b/>
          <w:bCs/>
          <w:lang w:val="it-IT"/>
        </w:rPr>
        <w:t>s Circuit</w:t>
      </w:r>
    </w:p>
    <w:p w14:paraId="5868978A" w14:textId="77777777" w:rsidR="00B269BF" w:rsidRDefault="005664A5">
      <w:pPr>
        <w:pStyle w:val="Body"/>
        <w:numPr>
          <w:ilvl w:val="0"/>
          <w:numId w:val="10"/>
        </w:numPr>
        <w:rPr>
          <w:rFonts w:ascii="Arial" w:hAnsi="Arial"/>
          <w:lang w:val="en-US"/>
        </w:rPr>
      </w:pPr>
      <w:r>
        <w:rPr>
          <w:rFonts w:ascii="Arial" w:hAnsi="Arial"/>
          <w:lang w:val="en-US"/>
        </w:rPr>
        <w:t>Needs fresh gas flow</w:t>
      </w:r>
    </w:p>
    <w:p w14:paraId="3F8A7554" w14:textId="77777777" w:rsidR="00B269BF" w:rsidRDefault="005664A5">
      <w:pPr>
        <w:pStyle w:val="Body"/>
        <w:numPr>
          <w:ilvl w:val="0"/>
          <w:numId w:val="10"/>
        </w:numPr>
        <w:rPr>
          <w:rFonts w:ascii="Arial" w:hAnsi="Arial"/>
          <w:lang w:val="en-US"/>
        </w:rPr>
      </w:pPr>
      <w:r>
        <w:rPr>
          <w:rFonts w:ascii="Arial" w:hAnsi="Arial"/>
          <w:lang w:val="en-US"/>
        </w:rPr>
        <w:t>Can adjust PEEP using APL valve</w:t>
      </w:r>
    </w:p>
    <w:p w14:paraId="3DC3FC72" w14:textId="77777777" w:rsidR="00B269BF" w:rsidRDefault="005664A5">
      <w:pPr>
        <w:pStyle w:val="Body"/>
        <w:numPr>
          <w:ilvl w:val="0"/>
          <w:numId w:val="10"/>
        </w:numPr>
        <w:rPr>
          <w:rFonts w:ascii="Arial" w:hAnsi="Arial"/>
          <w:lang w:val="en-US"/>
        </w:rPr>
      </w:pPr>
      <w:r>
        <w:rPr>
          <w:rFonts w:ascii="Arial" w:hAnsi="Arial"/>
          <w:lang w:val="en-US"/>
        </w:rPr>
        <w:t xml:space="preserve">Do not throw away the connectors!     </w:t>
      </w:r>
    </w:p>
    <w:p w14:paraId="22B86E98" w14:textId="77777777" w:rsidR="00B269BF" w:rsidRDefault="005664A5">
      <w:pPr>
        <w:pStyle w:val="Body"/>
        <w:ind w:left="720"/>
        <w:rPr>
          <w:rFonts w:ascii="Arial" w:eastAsia="Arial" w:hAnsi="Arial" w:cs="Arial"/>
        </w:rPr>
      </w:pPr>
      <w:r>
        <w:rPr>
          <w:rFonts w:ascii="Arial" w:hAnsi="Arial"/>
        </w:rPr>
        <w:t xml:space="preserve">         </w:t>
      </w:r>
    </w:p>
    <w:p w14:paraId="18777425" w14:textId="77777777" w:rsidR="00B269BF" w:rsidRDefault="005664A5">
      <w:pPr>
        <w:pStyle w:val="Body"/>
        <w:ind w:left="720"/>
        <w:rPr>
          <w:rFonts w:ascii="Arial" w:eastAsia="Arial" w:hAnsi="Arial" w:cs="Arial"/>
        </w:rPr>
      </w:pPr>
      <w:r>
        <w:rPr>
          <w:noProof/>
        </w:rPr>
        <w:drawing>
          <wp:anchor distT="0" distB="0" distL="0" distR="0" simplePos="0" relativeHeight="251662336" behindDoc="0" locked="0" layoutInCell="1" allowOverlap="1" wp14:anchorId="32E24390" wp14:editId="2D46BF3C">
            <wp:simplePos x="0" y="0"/>
            <wp:positionH relativeFrom="column">
              <wp:posOffset>184785</wp:posOffset>
            </wp:positionH>
            <wp:positionV relativeFrom="line">
              <wp:posOffset>26035</wp:posOffset>
            </wp:positionV>
            <wp:extent cx="2999740" cy="1297940"/>
            <wp:effectExtent l="0" t="0" r="0" b="0"/>
            <wp:wrapNone/>
            <wp:docPr id="1073741834" name="officeArt object" descr="A picture containing green, pair, holding, whit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4" name="A picture containing green, pair, holding, whiteDescription automatically generated" descr="A picture containing green, pair, holding, whiteDescription automatically generated"/>
                    <pic:cNvPicPr>
                      <a:picLocks noChangeAspect="1"/>
                    </pic:cNvPicPr>
                  </pic:nvPicPr>
                  <pic:blipFill>
                    <a:blip r:embed="rId16"/>
                    <a:srcRect t="27449" b="29324"/>
                    <a:stretch>
                      <a:fillRect/>
                    </a:stretch>
                  </pic:blipFill>
                  <pic:spPr>
                    <a:xfrm>
                      <a:off x="0" y="0"/>
                      <a:ext cx="2999740" cy="1297940"/>
                    </a:xfrm>
                    <a:prstGeom prst="rect">
                      <a:avLst/>
                    </a:prstGeom>
                    <a:ln w="12700" cap="flat">
                      <a:noFill/>
                      <a:miter lim="400000"/>
                    </a:ln>
                    <a:effectLst/>
                  </pic:spPr>
                </pic:pic>
              </a:graphicData>
            </a:graphic>
          </wp:anchor>
        </w:drawing>
      </w:r>
    </w:p>
    <w:p w14:paraId="39AF6863" w14:textId="77777777" w:rsidR="00B269BF" w:rsidRDefault="00B269BF">
      <w:pPr>
        <w:pStyle w:val="Body"/>
        <w:rPr>
          <w:rFonts w:ascii="Arial" w:eastAsia="Arial" w:hAnsi="Arial" w:cs="Arial"/>
        </w:rPr>
      </w:pPr>
    </w:p>
    <w:p w14:paraId="1944799B" w14:textId="77777777" w:rsidR="00B269BF" w:rsidRDefault="00B269BF">
      <w:pPr>
        <w:pStyle w:val="Body"/>
        <w:rPr>
          <w:rFonts w:ascii="Arial" w:eastAsia="Arial" w:hAnsi="Arial" w:cs="Arial"/>
          <w:b/>
          <w:bCs/>
        </w:rPr>
      </w:pPr>
    </w:p>
    <w:p w14:paraId="72F9E867" w14:textId="77777777" w:rsidR="00B269BF" w:rsidRDefault="00B269BF">
      <w:pPr>
        <w:pStyle w:val="Body"/>
        <w:rPr>
          <w:rFonts w:ascii="Arial" w:eastAsia="Arial" w:hAnsi="Arial" w:cs="Arial"/>
          <w:b/>
          <w:bCs/>
        </w:rPr>
      </w:pPr>
    </w:p>
    <w:p w14:paraId="7855A0FD" w14:textId="77777777" w:rsidR="00B269BF" w:rsidRDefault="00B269BF">
      <w:pPr>
        <w:pStyle w:val="Body"/>
        <w:rPr>
          <w:rFonts w:ascii="Arial" w:eastAsia="Arial" w:hAnsi="Arial" w:cs="Arial"/>
          <w:b/>
          <w:bCs/>
        </w:rPr>
      </w:pPr>
    </w:p>
    <w:p w14:paraId="080E0792" w14:textId="77777777" w:rsidR="00B269BF" w:rsidRDefault="00B269BF">
      <w:pPr>
        <w:pStyle w:val="Body"/>
        <w:rPr>
          <w:rFonts w:ascii="Arial" w:eastAsia="Arial" w:hAnsi="Arial" w:cs="Arial"/>
          <w:b/>
          <w:bCs/>
        </w:rPr>
      </w:pPr>
    </w:p>
    <w:p w14:paraId="1D4510AE" w14:textId="77777777" w:rsidR="00B269BF" w:rsidRDefault="00B269BF">
      <w:pPr>
        <w:pStyle w:val="Body"/>
        <w:rPr>
          <w:rFonts w:ascii="Arial" w:eastAsia="Arial" w:hAnsi="Arial" w:cs="Arial"/>
          <w:b/>
          <w:bCs/>
        </w:rPr>
      </w:pPr>
    </w:p>
    <w:p w14:paraId="7D9DB63A" w14:textId="77777777" w:rsidR="00B269BF" w:rsidRDefault="00B269BF">
      <w:pPr>
        <w:pStyle w:val="Body"/>
        <w:rPr>
          <w:rFonts w:ascii="Arial" w:eastAsia="Arial" w:hAnsi="Arial" w:cs="Arial"/>
          <w:b/>
          <w:bCs/>
        </w:rPr>
      </w:pPr>
    </w:p>
    <w:p w14:paraId="2664D92A" w14:textId="77777777" w:rsidR="00B269BF" w:rsidRDefault="00B269BF">
      <w:pPr>
        <w:pStyle w:val="Body"/>
        <w:rPr>
          <w:rFonts w:ascii="Arial" w:eastAsia="Arial" w:hAnsi="Arial" w:cs="Arial"/>
          <w:b/>
          <w:bCs/>
        </w:rPr>
      </w:pPr>
    </w:p>
    <w:p w14:paraId="05EBF11C" w14:textId="77777777" w:rsidR="00B269BF" w:rsidRDefault="00B269BF">
      <w:pPr>
        <w:pStyle w:val="Body"/>
        <w:rPr>
          <w:rFonts w:ascii="Arial" w:eastAsia="Arial" w:hAnsi="Arial" w:cs="Arial"/>
          <w:b/>
          <w:bCs/>
        </w:rPr>
      </w:pPr>
    </w:p>
    <w:p w14:paraId="478D7246" w14:textId="77777777" w:rsidR="00B269BF" w:rsidRDefault="005664A5">
      <w:pPr>
        <w:pStyle w:val="Body"/>
        <w:rPr>
          <w:rFonts w:ascii="Arial" w:eastAsia="Arial" w:hAnsi="Arial" w:cs="Arial"/>
          <w:b/>
          <w:bCs/>
        </w:rPr>
      </w:pPr>
      <w:r>
        <w:rPr>
          <w:rFonts w:ascii="Arial" w:hAnsi="Arial"/>
          <w:b/>
          <w:bCs/>
          <w:lang w:val="en-US"/>
        </w:rPr>
        <w:t>Nasopharyngeal and oropharyngeal airways</w:t>
      </w:r>
    </w:p>
    <w:p w14:paraId="1865BCA0" w14:textId="77777777" w:rsidR="00B269BF" w:rsidRDefault="005664A5">
      <w:pPr>
        <w:pStyle w:val="Body"/>
        <w:numPr>
          <w:ilvl w:val="0"/>
          <w:numId w:val="12"/>
        </w:numPr>
        <w:rPr>
          <w:rFonts w:ascii="Arial" w:hAnsi="Arial"/>
          <w:lang w:val="en-US"/>
        </w:rPr>
      </w:pPr>
      <w:r>
        <w:rPr>
          <w:rFonts w:ascii="Arial" w:hAnsi="Arial"/>
          <w:lang w:val="en-US"/>
        </w:rPr>
        <w:t>Use correct size</w:t>
      </w:r>
    </w:p>
    <w:p w14:paraId="12020DC2" w14:textId="77777777" w:rsidR="00B269BF" w:rsidRDefault="005664A5">
      <w:pPr>
        <w:pStyle w:val="Body"/>
        <w:numPr>
          <w:ilvl w:val="0"/>
          <w:numId w:val="12"/>
        </w:numPr>
        <w:rPr>
          <w:rFonts w:ascii="Arial" w:hAnsi="Arial"/>
          <w:lang w:val="en-US"/>
        </w:rPr>
      </w:pPr>
      <w:r>
        <w:rPr>
          <w:rFonts w:ascii="Arial" w:hAnsi="Arial"/>
          <w:lang w:val="en-US"/>
        </w:rPr>
        <w:t>Take care to avoid airway trauma (particularly with NP airway)</w:t>
      </w:r>
    </w:p>
    <w:p w14:paraId="73D697D3" w14:textId="77777777" w:rsidR="00B269BF" w:rsidRDefault="005664A5">
      <w:pPr>
        <w:pStyle w:val="Body"/>
        <w:numPr>
          <w:ilvl w:val="0"/>
          <w:numId w:val="12"/>
        </w:numPr>
        <w:rPr>
          <w:rFonts w:ascii="Arial" w:hAnsi="Arial"/>
          <w:lang w:val="en-US"/>
        </w:rPr>
      </w:pPr>
      <w:r>
        <w:rPr>
          <w:rFonts w:ascii="Arial" w:hAnsi="Arial"/>
          <w:lang w:val="en-US"/>
        </w:rPr>
        <w:t>OP airway should be used to improve bag-mask ventilation and reduce gastric dilatation</w:t>
      </w:r>
    </w:p>
    <w:p w14:paraId="0A8B7D61" w14:textId="77777777" w:rsidR="00B269BF" w:rsidRDefault="00B269BF">
      <w:pPr>
        <w:pStyle w:val="Body"/>
        <w:ind w:left="720"/>
        <w:rPr>
          <w:rFonts w:ascii="Arial" w:eastAsia="Arial" w:hAnsi="Arial" w:cs="Arial"/>
        </w:rPr>
      </w:pPr>
    </w:p>
    <w:p w14:paraId="2455B24E" w14:textId="77777777" w:rsidR="00B269BF" w:rsidRDefault="005664A5">
      <w:pPr>
        <w:pStyle w:val="Body"/>
        <w:ind w:left="360"/>
        <w:rPr>
          <w:rFonts w:ascii="Arial" w:eastAsia="Arial" w:hAnsi="Arial" w:cs="Arial"/>
        </w:rPr>
      </w:pPr>
      <w:r>
        <w:rPr>
          <w:rFonts w:ascii="Arial" w:eastAsia="Arial" w:hAnsi="Arial" w:cs="Arial"/>
          <w:noProof/>
          <w:color w:val="FFFFFF"/>
          <w:sz w:val="20"/>
          <w:szCs w:val="20"/>
          <w:u w:color="FFFFFF"/>
        </w:rPr>
        <w:drawing>
          <wp:inline distT="0" distB="0" distL="0" distR="0" wp14:anchorId="0E23250F" wp14:editId="75517621">
            <wp:extent cx="1219200" cy="889000"/>
            <wp:effectExtent l="0" t="0" r="0" b="0"/>
            <wp:docPr id="1073741835"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35" name="See the source image" descr="See the source image"/>
                    <pic:cNvPicPr>
                      <a:picLocks noChangeAspect="1"/>
                    </pic:cNvPicPr>
                  </pic:nvPicPr>
                  <pic:blipFill>
                    <a:blip r:embed="rId17"/>
                    <a:srcRect t="13142" b="12572"/>
                    <a:stretch>
                      <a:fillRect/>
                    </a:stretch>
                  </pic:blipFill>
                  <pic:spPr>
                    <a:xfrm>
                      <a:off x="0" y="0"/>
                      <a:ext cx="1219200" cy="889000"/>
                    </a:xfrm>
                    <a:prstGeom prst="rect">
                      <a:avLst/>
                    </a:prstGeom>
                    <a:ln w="12700" cap="flat">
                      <a:noFill/>
                      <a:miter lim="400000"/>
                    </a:ln>
                    <a:effectLst/>
                  </pic:spPr>
                </pic:pic>
              </a:graphicData>
            </a:graphic>
          </wp:inline>
        </w:drawing>
      </w:r>
      <w:r>
        <w:rPr>
          <w:rFonts w:ascii="Arial" w:hAnsi="Arial"/>
          <w:color w:val="FFFFFF"/>
          <w:sz w:val="20"/>
          <w:szCs w:val="20"/>
          <w:u w:color="FFFFFF"/>
          <w:lang w:val="en-US"/>
        </w:rPr>
        <w:t xml:space="preserve">   </w:t>
      </w:r>
      <w:r>
        <w:rPr>
          <w:rFonts w:ascii="Arial" w:eastAsia="Arial" w:hAnsi="Arial" w:cs="Arial"/>
          <w:noProof/>
        </w:rPr>
        <w:drawing>
          <wp:inline distT="0" distB="0" distL="0" distR="0" wp14:anchorId="512DCD58" wp14:editId="652B7E76">
            <wp:extent cx="1841500" cy="1143000"/>
            <wp:effectExtent l="0" t="0" r="0" b="0"/>
            <wp:docPr id="1073741836" name="officeArt object" descr="A picture containing object,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6" name="A picture containing object, drawingDescription automatically generated" descr="A picture containing object, drawingDescription automatically generated"/>
                    <pic:cNvPicPr>
                      <a:picLocks noChangeAspect="1"/>
                    </pic:cNvPicPr>
                  </pic:nvPicPr>
                  <pic:blipFill>
                    <a:blip r:embed="rId18"/>
                    <a:stretch>
                      <a:fillRect/>
                    </a:stretch>
                  </pic:blipFill>
                  <pic:spPr>
                    <a:xfrm>
                      <a:off x="0" y="0"/>
                      <a:ext cx="1841500" cy="1143000"/>
                    </a:xfrm>
                    <a:prstGeom prst="rect">
                      <a:avLst/>
                    </a:prstGeom>
                    <a:ln w="12700" cap="flat">
                      <a:noFill/>
                      <a:miter lim="400000"/>
                    </a:ln>
                    <a:effectLst/>
                  </pic:spPr>
                </pic:pic>
              </a:graphicData>
            </a:graphic>
          </wp:inline>
        </w:drawing>
      </w:r>
      <w:r>
        <w:rPr>
          <w:rFonts w:ascii="Arial" w:hAnsi="Arial"/>
        </w:rPr>
        <w:t xml:space="preserve">  </w:t>
      </w:r>
      <w:r>
        <w:t xml:space="preserve"> </w:t>
      </w:r>
      <w:r>
        <w:rPr>
          <w:rFonts w:ascii="Arial" w:eastAsia="Arial" w:hAnsi="Arial" w:cs="Arial"/>
          <w:noProof/>
        </w:rPr>
        <w:drawing>
          <wp:inline distT="0" distB="0" distL="0" distR="0" wp14:anchorId="509F585F" wp14:editId="0C0E16BF">
            <wp:extent cx="1435100" cy="1104900"/>
            <wp:effectExtent l="0" t="0" r="0" b="0"/>
            <wp:docPr id="1073741837" name="officeArt object" descr="A picture containing person, indoor, sport, woma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7" name="A picture containing person, indoor, sport, womanDescription automatically generated" descr="A picture containing person, indoor, sport, womanDescription automatically generated"/>
                    <pic:cNvPicPr>
                      <a:picLocks noChangeAspect="1"/>
                    </pic:cNvPicPr>
                  </pic:nvPicPr>
                  <pic:blipFill>
                    <a:blip r:embed="rId19"/>
                    <a:stretch>
                      <a:fillRect/>
                    </a:stretch>
                  </pic:blipFill>
                  <pic:spPr>
                    <a:xfrm>
                      <a:off x="0" y="0"/>
                      <a:ext cx="1435100" cy="1104900"/>
                    </a:xfrm>
                    <a:prstGeom prst="rect">
                      <a:avLst/>
                    </a:prstGeom>
                    <a:ln w="12700" cap="flat">
                      <a:noFill/>
                      <a:miter lim="400000"/>
                    </a:ln>
                    <a:effectLst/>
                  </pic:spPr>
                </pic:pic>
              </a:graphicData>
            </a:graphic>
          </wp:inline>
        </w:drawing>
      </w:r>
    </w:p>
    <w:p w14:paraId="06A6196E" w14:textId="77777777" w:rsidR="00B269BF" w:rsidRDefault="00B269BF">
      <w:pPr>
        <w:pStyle w:val="Body"/>
        <w:rPr>
          <w:rFonts w:ascii="Arial" w:eastAsia="Arial" w:hAnsi="Arial" w:cs="Arial"/>
          <w:b/>
          <w:bCs/>
          <w:sz w:val="20"/>
          <w:szCs w:val="20"/>
        </w:rPr>
      </w:pPr>
    </w:p>
    <w:p w14:paraId="2D2A4231" w14:textId="77777777" w:rsidR="00B269BF" w:rsidRDefault="00B269BF">
      <w:pPr>
        <w:pStyle w:val="Body"/>
        <w:rPr>
          <w:rFonts w:ascii="Arial" w:eastAsia="Arial" w:hAnsi="Arial" w:cs="Arial"/>
          <w:b/>
          <w:bCs/>
        </w:rPr>
      </w:pPr>
    </w:p>
    <w:p w14:paraId="493A123D" w14:textId="77777777" w:rsidR="00B269BF" w:rsidRDefault="00B269BF">
      <w:pPr>
        <w:pStyle w:val="Body"/>
        <w:rPr>
          <w:rFonts w:ascii="Arial" w:eastAsia="Arial" w:hAnsi="Arial" w:cs="Arial"/>
          <w:b/>
          <w:bCs/>
        </w:rPr>
      </w:pPr>
    </w:p>
    <w:p w14:paraId="53DA9017" w14:textId="77777777" w:rsidR="00B269BF" w:rsidRDefault="00B269BF">
      <w:pPr>
        <w:pStyle w:val="Body"/>
        <w:rPr>
          <w:rFonts w:ascii="Arial" w:eastAsia="Arial" w:hAnsi="Arial" w:cs="Arial"/>
          <w:b/>
          <w:bCs/>
        </w:rPr>
      </w:pPr>
    </w:p>
    <w:p w14:paraId="02D6ABB5" w14:textId="77777777" w:rsidR="00B269BF" w:rsidRDefault="00B269BF">
      <w:pPr>
        <w:pStyle w:val="Body"/>
        <w:rPr>
          <w:rFonts w:ascii="Arial" w:eastAsia="Arial" w:hAnsi="Arial" w:cs="Arial"/>
          <w:b/>
          <w:bCs/>
        </w:rPr>
      </w:pPr>
    </w:p>
    <w:p w14:paraId="00860112" w14:textId="77777777" w:rsidR="00B269BF" w:rsidRDefault="005664A5">
      <w:pPr>
        <w:pStyle w:val="Body"/>
      </w:pPr>
      <w:r>
        <w:rPr>
          <w:rFonts w:ascii="Arial Unicode MS" w:hAnsi="Arial Unicode MS"/>
        </w:rPr>
        <w:br w:type="page"/>
      </w:r>
    </w:p>
    <w:p w14:paraId="2FE3B981" w14:textId="77777777" w:rsidR="00B269BF" w:rsidRDefault="005664A5">
      <w:pPr>
        <w:pStyle w:val="Body"/>
        <w:rPr>
          <w:rFonts w:ascii="Arial" w:eastAsia="Arial" w:hAnsi="Arial" w:cs="Arial"/>
          <w:b/>
          <w:bCs/>
        </w:rPr>
      </w:pPr>
      <w:r>
        <w:rPr>
          <w:rFonts w:ascii="Arial" w:hAnsi="Arial"/>
          <w:b/>
          <w:bCs/>
          <w:lang w:val="it-IT"/>
        </w:rPr>
        <w:lastRenderedPageBreak/>
        <w:t>Supraglottic airway</w:t>
      </w:r>
    </w:p>
    <w:p w14:paraId="4E50498C" w14:textId="77777777" w:rsidR="00B269BF" w:rsidRDefault="005664A5">
      <w:pPr>
        <w:pStyle w:val="Body"/>
        <w:numPr>
          <w:ilvl w:val="0"/>
          <w:numId w:val="14"/>
        </w:numPr>
        <w:rPr>
          <w:rFonts w:ascii="Arial" w:hAnsi="Arial"/>
          <w:lang w:val="en-US"/>
        </w:rPr>
      </w:pPr>
      <w:r>
        <w:rPr>
          <w:rFonts w:ascii="Arial" w:hAnsi="Arial"/>
          <w:lang w:val="en-US"/>
        </w:rPr>
        <w:t>Can be used to aid oxygenation/ventilation during CPR, or as a rescue airway during failed intubation</w:t>
      </w:r>
    </w:p>
    <w:p w14:paraId="792255B0" w14:textId="77777777" w:rsidR="00B269BF" w:rsidRDefault="005664A5">
      <w:pPr>
        <w:pStyle w:val="Body"/>
        <w:numPr>
          <w:ilvl w:val="0"/>
          <w:numId w:val="14"/>
        </w:numPr>
        <w:rPr>
          <w:rFonts w:ascii="Arial" w:hAnsi="Arial"/>
          <w:lang w:val="en-US"/>
        </w:rPr>
      </w:pPr>
      <w:r>
        <w:rPr>
          <w:rFonts w:ascii="Arial" w:hAnsi="Arial"/>
          <w:lang w:val="en-US"/>
        </w:rPr>
        <w:t>Usually size 3-4 in adult females, and 4-5 in adult males</w:t>
      </w:r>
    </w:p>
    <w:p w14:paraId="353E3095" w14:textId="77777777" w:rsidR="00B269BF" w:rsidRDefault="00B269BF">
      <w:pPr>
        <w:pStyle w:val="Body"/>
        <w:ind w:left="360"/>
        <w:rPr>
          <w:rFonts w:ascii="Arial" w:eastAsia="Arial" w:hAnsi="Arial" w:cs="Arial"/>
        </w:rPr>
      </w:pPr>
    </w:p>
    <w:p w14:paraId="2DDA907B" w14:textId="77777777" w:rsidR="00B269BF" w:rsidRDefault="005664A5">
      <w:pPr>
        <w:pStyle w:val="Body"/>
        <w:rPr>
          <w:rFonts w:ascii="Arial" w:eastAsia="Arial" w:hAnsi="Arial" w:cs="Arial"/>
        </w:rPr>
      </w:pPr>
      <w:r>
        <w:rPr>
          <w:rFonts w:ascii="Arial" w:eastAsia="Arial" w:hAnsi="Arial" w:cs="Arial"/>
          <w:noProof/>
        </w:rPr>
        <w:drawing>
          <wp:inline distT="0" distB="0" distL="0" distR="0" wp14:anchorId="138B55E3" wp14:editId="636A974A">
            <wp:extent cx="1498600" cy="1092200"/>
            <wp:effectExtent l="0" t="0" r="0" b="0"/>
            <wp:docPr id="1073741838" name="officeArt object"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8" name="A close up of a deviceDescription automatically generated" descr="A close up of a deviceDescription automatically generated"/>
                    <pic:cNvPicPr>
                      <a:picLocks noChangeAspect="1"/>
                    </pic:cNvPicPr>
                  </pic:nvPicPr>
                  <pic:blipFill>
                    <a:blip r:embed="rId20"/>
                    <a:stretch>
                      <a:fillRect/>
                    </a:stretch>
                  </pic:blipFill>
                  <pic:spPr>
                    <a:xfrm>
                      <a:off x="0" y="0"/>
                      <a:ext cx="1498600" cy="1092200"/>
                    </a:xfrm>
                    <a:prstGeom prst="rect">
                      <a:avLst/>
                    </a:prstGeom>
                    <a:ln w="12700" cap="flat">
                      <a:noFill/>
                      <a:miter lim="400000"/>
                    </a:ln>
                    <a:effectLst/>
                  </pic:spPr>
                </pic:pic>
              </a:graphicData>
            </a:graphic>
          </wp:inline>
        </w:drawing>
      </w:r>
      <w:r>
        <w:t xml:space="preserve"> </w:t>
      </w:r>
      <w:r>
        <w:rPr>
          <w:rFonts w:ascii="Arial" w:eastAsia="Arial" w:hAnsi="Arial" w:cs="Arial"/>
          <w:noProof/>
        </w:rPr>
        <w:drawing>
          <wp:inline distT="0" distB="0" distL="0" distR="0" wp14:anchorId="0B3AEA12" wp14:editId="6E327580">
            <wp:extent cx="1816100" cy="1003300"/>
            <wp:effectExtent l="0" t="0" r="0" b="0"/>
            <wp:docPr id="1073741839" name="officeArt object" descr="Picture 7"/>
            <wp:cNvGraphicFramePr/>
            <a:graphic xmlns:a="http://schemas.openxmlformats.org/drawingml/2006/main">
              <a:graphicData uri="http://schemas.openxmlformats.org/drawingml/2006/picture">
                <pic:pic xmlns:pic="http://schemas.openxmlformats.org/drawingml/2006/picture">
                  <pic:nvPicPr>
                    <pic:cNvPr id="1073741839" name="Picture 7" descr="Picture 7"/>
                    <pic:cNvPicPr>
                      <a:picLocks noChangeAspect="1"/>
                    </pic:cNvPicPr>
                  </pic:nvPicPr>
                  <pic:blipFill>
                    <a:blip r:embed="rId21"/>
                    <a:srcRect t="24921" r="1112" b="20477"/>
                    <a:stretch>
                      <a:fillRect/>
                    </a:stretch>
                  </pic:blipFill>
                  <pic:spPr>
                    <a:xfrm>
                      <a:off x="0" y="0"/>
                      <a:ext cx="1816100" cy="1003300"/>
                    </a:xfrm>
                    <a:prstGeom prst="rect">
                      <a:avLst/>
                    </a:prstGeom>
                    <a:ln w="12700" cap="flat">
                      <a:noFill/>
                      <a:miter lim="400000"/>
                    </a:ln>
                    <a:effectLst/>
                  </pic:spPr>
                </pic:pic>
              </a:graphicData>
            </a:graphic>
          </wp:inline>
        </w:drawing>
      </w:r>
      <w:r>
        <w:t xml:space="preserve"> </w:t>
      </w:r>
      <w:r>
        <w:rPr>
          <w:rFonts w:ascii="Arial" w:eastAsia="Arial" w:hAnsi="Arial" w:cs="Arial"/>
          <w:noProof/>
        </w:rPr>
        <w:drawing>
          <wp:inline distT="0" distB="0" distL="0" distR="0" wp14:anchorId="20D29BD9" wp14:editId="4AB1A07C">
            <wp:extent cx="1778000" cy="901700"/>
            <wp:effectExtent l="0" t="0" r="0" b="0"/>
            <wp:docPr id="1073741840" name="officeArt object" descr="A close up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0" name="A close up of a deviceDescription automatically generated" descr="A close up of a deviceDescription automatically generated"/>
                    <pic:cNvPicPr>
                      <a:picLocks noChangeAspect="1"/>
                    </pic:cNvPicPr>
                  </pic:nvPicPr>
                  <pic:blipFill>
                    <a:blip r:embed="rId22"/>
                    <a:srcRect t="19846" b="20637"/>
                    <a:stretch>
                      <a:fillRect/>
                    </a:stretch>
                  </pic:blipFill>
                  <pic:spPr>
                    <a:xfrm>
                      <a:off x="0" y="0"/>
                      <a:ext cx="1778000" cy="901700"/>
                    </a:xfrm>
                    <a:prstGeom prst="rect">
                      <a:avLst/>
                    </a:prstGeom>
                    <a:ln w="12700" cap="flat">
                      <a:noFill/>
                      <a:miter lim="400000"/>
                    </a:ln>
                    <a:effectLst/>
                  </pic:spPr>
                </pic:pic>
              </a:graphicData>
            </a:graphic>
          </wp:inline>
        </w:drawing>
      </w:r>
    </w:p>
    <w:p w14:paraId="34E59C0C" w14:textId="77777777" w:rsidR="00B269BF" w:rsidRDefault="00B269BF">
      <w:pPr>
        <w:pStyle w:val="Body"/>
        <w:rPr>
          <w:rFonts w:ascii="Arial" w:eastAsia="Arial" w:hAnsi="Arial" w:cs="Arial"/>
          <w:b/>
          <w:bCs/>
        </w:rPr>
      </w:pPr>
    </w:p>
    <w:p w14:paraId="67A03845" w14:textId="77777777" w:rsidR="00B269BF" w:rsidRDefault="00B269BF">
      <w:pPr>
        <w:pStyle w:val="Body"/>
        <w:rPr>
          <w:rFonts w:ascii="Arial" w:eastAsia="Arial" w:hAnsi="Arial" w:cs="Arial"/>
          <w:b/>
          <w:bCs/>
        </w:rPr>
      </w:pPr>
    </w:p>
    <w:p w14:paraId="089BACF3" w14:textId="77777777" w:rsidR="00B269BF" w:rsidRDefault="00B269BF">
      <w:pPr>
        <w:pStyle w:val="Body"/>
        <w:rPr>
          <w:rFonts w:ascii="Arial" w:eastAsia="Arial" w:hAnsi="Arial" w:cs="Arial"/>
          <w:b/>
          <w:bCs/>
        </w:rPr>
      </w:pPr>
    </w:p>
    <w:p w14:paraId="57469FBF" w14:textId="77777777" w:rsidR="00B269BF" w:rsidRDefault="005664A5">
      <w:pPr>
        <w:pStyle w:val="Body"/>
        <w:rPr>
          <w:rFonts w:ascii="Arial" w:eastAsia="Arial" w:hAnsi="Arial" w:cs="Arial"/>
          <w:b/>
          <w:bCs/>
        </w:rPr>
      </w:pPr>
      <w:r>
        <w:rPr>
          <w:rFonts w:ascii="Arial" w:hAnsi="Arial"/>
          <w:b/>
          <w:bCs/>
          <w:lang w:val="en-US"/>
        </w:rPr>
        <w:t>Endotracheal tubes (ETT)</w:t>
      </w:r>
    </w:p>
    <w:p w14:paraId="4B6B4870" w14:textId="77777777" w:rsidR="00B269BF" w:rsidRDefault="005664A5">
      <w:pPr>
        <w:pStyle w:val="Body"/>
        <w:numPr>
          <w:ilvl w:val="0"/>
          <w:numId w:val="14"/>
        </w:numPr>
        <w:rPr>
          <w:rFonts w:ascii="Arial" w:hAnsi="Arial"/>
          <w:lang w:val="en-US"/>
        </w:rPr>
      </w:pPr>
      <w:r>
        <w:rPr>
          <w:rFonts w:ascii="Arial" w:hAnsi="Arial"/>
          <w:lang w:val="en-US"/>
        </w:rPr>
        <w:t>Usually size 7.0 – 7.5 in adult females, and 8.0-8.5 in adult males</w:t>
      </w:r>
    </w:p>
    <w:p w14:paraId="6DC6D9A9" w14:textId="77777777" w:rsidR="00B269BF" w:rsidRDefault="005664A5">
      <w:pPr>
        <w:pStyle w:val="Body"/>
        <w:numPr>
          <w:ilvl w:val="0"/>
          <w:numId w:val="14"/>
        </w:numPr>
        <w:rPr>
          <w:rFonts w:ascii="Arial" w:hAnsi="Arial"/>
          <w:lang w:val="en-US"/>
        </w:rPr>
      </w:pPr>
      <w:r>
        <w:rPr>
          <w:rFonts w:ascii="Arial" w:hAnsi="Arial"/>
          <w:lang w:val="en-US"/>
        </w:rPr>
        <w:t>Should only be inserted by people trained to do so</w:t>
      </w:r>
    </w:p>
    <w:p w14:paraId="00991498" w14:textId="77777777" w:rsidR="00B269BF" w:rsidRDefault="005664A5">
      <w:pPr>
        <w:pStyle w:val="Body"/>
        <w:numPr>
          <w:ilvl w:val="0"/>
          <w:numId w:val="14"/>
        </w:numPr>
        <w:rPr>
          <w:rFonts w:ascii="Arial" w:hAnsi="Arial"/>
          <w:lang w:val="en-US"/>
        </w:rPr>
      </w:pPr>
      <w:r>
        <w:rPr>
          <w:rFonts w:ascii="Arial" w:hAnsi="Arial"/>
          <w:lang w:val="en-US"/>
        </w:rPr>
        <w:t xml:space="preserve">Have a cuff to inflate to enable airway protection and to generate ventilation pressures </w:t>
      </w:r>
    </w:p>
    <w:p w14:paraId="0BB7C9CA" w14:textId="77777777" w:rsidR="00B269BF" w:rsidRDefault="005664A5">
      <w:pPr>
        <w:pStyle w:val="Body"/>
        <w:numPr>
          <w:ilvl w:val="0"/>
          <w:numId w:val="14"/>
        </w:numPr>
        <w:rPr>
          <w:rFonts w:ascii="Arial" w:hAnsi="Arial"/>
          <w:lang w:val="en-US"/>
        </w:rPr>
      </w:pPr>
      <w:r>
        <w:rPr>
          <w:rFonts w:ascii="Arial" w:hAnsi="Arial"/>
          <w:lang w:val="en-US"/>
        </w:rPr>
        <w:t>Often have a subglottic suction port on ICU (yellow port)</w:t>
      </w:r>
    </w:p>
    <w:p w14:paraId="24C4F133" w14:textId="77777777" w:rsidR="00B269BF" w:rsidRDefault="00B269BF">
      <w:pPr>
        <w:pStyle w:val="Body"/>
        <w:rPr>
          <w:rFonts w:ascii="Arial" w:eastAsia="Arial" w:hAnsi="Arial" w:cs="Arial"/>
          <w:b/>
          <w:bCs/>
        </w:rPr>
      </w:pPr>
    </w:p>
    <w:p w14:paraId="3265F3F4" w14:textId="77777777" w:rsidR="00B269BF" w:rsidRDefault="005664A5">
      <w:pPr>
        <w:pStyle w:val="Body"/>
        <w:rPr>
          <w:rFonts w:ascii="Arial" w:eastAsia="Arial" w:hAnsi="Arial" w:cs="Arial"/>
          <w:b/>
          <w:bCs/>
        </w:rPr>
      </w:pPr>
      <w:r>
        <w:rPr>
          <w:noProof/>
        </w:rPr>
        <w:drawing>
          <wp:anchor distT="0" distB="0" distL="0" distR="0" simplePos="0" relativeHeight="251661312" behindDoc="0" locked="0" layoutInCell="1" allowOverlap="1" wp14:anchorId="1B6687EC" wp14:editId="4779182A">
            <wp:simplePos x="0" y="0"/>
            <wp:positionH relativeFrom="column">
              <wp:posOffset>725169</wp:posOffset>
            </wp:positionH>
            <wp:positionV relativeFrom="line">
              <wp:posOffset>2540</wp:posOffset>
            </wp:positionV>
            <wp:extent cx="2057400" cy="1247140"/>
            <wp:effectExtent l="0" t="0" r="0" b="0"/>
            <wp:wrapNone/>
            <wp:docPr id="1073741841" name="officeArt object" descr="A picture containing water, necklace, white, ma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1" name="A picture containing water, necklace, white, manDescription automatically generated" descr="A picture containing water, necklace, white, manDescription automatically generated"/>
                    <pic:cNvPicPr>
                      <a:picLocks noChangeAspect="1"/>
                    </pic:cNvPicPr>
                  </pic:nvPicPr>
                  <pic:blipFill>
                    <a:blip r:embed="rId23"/>
                    <a:srcRect t="17690" b="21967"/>
                    <a:stretch>
                      <a:fillRect/>
                    </a:stretch>
                  </pic:blipFill>
                  <pic:spPr>
                    <a:xfrm>
                      <a:off x="0" y="0"/>
                      <a:ext cx="2057400" cy="1247140"/>
                    </a:xfrm>
                    <a:prstGeom prst="rect">
                      <a:avLst/>
                    </a:prstGeom>
                    <a:ln w="12700" cap="flat">
                      <a:noFill/>
                      <a:miter lim="400000"/>
                    </a:ln>
                    <a:effectLst/>
                  </pic:spPr>
                </pic:pic>
              </a:graphicData>
            </a:graphic>
          </wp:anchor>
        </w:drawing>
      </w:r>
    </w:p>
    <w:p w14:paraId="0C4C9F3D" w14:textId="77777777" w:rsidR="00B269BF" w:rsidRDefault="00B269BF">
      <w:pPr>
        <w:pStyle w:val="Body"/>
        <w:rPr>
          <w:rFonts w:ascii="Arial" w:eastAsia="Arial" w:hAnsi="Arial" w:cs="Arial"/>
          <w:b/>
          <w:bCs/>
        </w:rPr>
      </w:pPr>
    </w:p>
    <w:p w14:paraId="72859CD8" w14:textId="77777777" w:rsidR="00B269BF" w:rsidRDefault="00B269BF">
      <w:pPr>
        <w:pStyle w:val="Body"/>
        <w:rPr>
          <w:rFonts w:ascii="Arial" w:eastAsia="Arial" w:hAnsi="Arial" w:cs="Arial"/>
          <w:b/>
          <w:bCs/>
        </w:rPr>
      </w:pPr>
    </w:p>
    <w:p w14:paraId="0ADEFD13" w14:textId="77777777" w:rsidR="00B269BF" w:rsidRDefault="00B269BF">
      <w:pPr>
        <w:pStyle w:val="Body"/>
        <w:rPr>
          <w:rFonts w:ascii="Arial" w:eastAsia="Arial" w:hAnsi="Arial" w:cs="Arial"/>
          <w:b/>
          <w:bCs/>
        </w:rPr>
      </w:pPr>
    </w:p>
    <w:p w14:paraId="279F81AB" w14:textId="77777777" w:rsidR="00B269BF" w:rsidRDefault="00B269BF">
      <w:pPr>
        <w:pStyle w:val="Body"/>
        <w:rPr>
          <w:rFonts w:ascii="Arial" w:eastAsia="Arial" w:hAnsi="Arial" w:cs="Arial"/>
          <w:b/>
          <w:bCs/>
        </w:rPr>
      </w:pPr>
    </w:p>
    <w:p w14:paraId="2D3E46B4" w14:textId="77777777" w:rsidR="00B269BF" w:rsidRDefault="00B269BF">
      <w:pPr>
        <w:pStyle w:val="Body"/>
        <w:rPr>
          <w:rFonts w:ascii="Arial" w:eastAsia="Arial" w:hAnsi="Arial" w:cs="Arial"/>
          <w:b/>
          <w:bCs/>
        </w:rPr>
      </w:pPr>
    </w:p>
    <w:p w14:paraId="492B291A" w14:textId="77777777" w:rsidR="00B269BF" w:rsidRDefault="00B269BF">
      <w:pPr>
        <w:pStyle w:val="Body"/>
        <w:rPr>
          <w:rFonts w:ascii="Arial" w:eastAsia="Arial" w:hAnsi="Arial" w:cs="Arial"/>
          <w:b/>
          <w:bCs/>
        </w:rPr>
      </w:pPr>
    </w:p>
    <w:p w14:paraId="17D4AFC0" w14:textId="77777777" w:rsidR="00B269BF" w:rsidRDefault="00B269BF">
      <w:pPr>
        <w:pStyle w:val="Body"/>
        <w:rPr>
          <w:rFonts w:ascii="Arial" w:eastAsia="Arial" w:hAnsi="Arial" w:cs="Arial"/>
          <w:b/>
          <w:bCs/>
        </w:rPr>
      </w:pPr>
    </w:p>
    <w:p w14:paraId="55672267" w14:textId="77777777" w:rsidR="00B269BF" w:rsidRDefault="00B269BF">
      <w:pPr>
        <w:pStyle w:val="Body"/>
        <w:rPr>
          <w:rFonts w:ascii="Arial" w:eastAsia="Arial" w:hAnsi="Arial" w:cs="Arial"/>
          <w:b/>
          <w:bCs/>
        </w:rPr>
      </w:pPr>
    </w:p>
    <w:p w14:paraId="709FB876" w14:textId="77777777" w:rsidR="00B269BF" w:rsidRDefault="00B269BF">
      <w:pPr>
        <w:pStyle w:val="Body"/>
        <w:rPr>
          <w:rFonts w:ascii="Arial" w:eastAsia="Arial" w:hAnsi="Arial" w:cs="Arial"/>
          <w:b/>
          <w:bCs/>
        </w:rPr>
      </w:pPr>
    </w:p>
    <w:p w14:paraId="3A74680D" w14:textId="77777777" w:rsidR="00B269BF" w:rsidRDefault="00B269BF">
      <w:pPr>
        <w:pStyle w:val="Body"/>
        <w:rPr>
          <w:rFonts w:ascii="Arial" w:eastAsia="Arial" w:hAnsi="Arial" w:cs="Arial"/>
          <w:b/>
          <w:bCs/>
        </w:rPr>
      </w:pPr>
    </w:p>
    <w:p w14:paraId="1EC884D4" w14:textId="77777777" w:rsidR="00B269BF" w:rsidRDefault="005664A5">
      <w:pPr>
        <w:pStyle w:val="Body"/>
        <w:rPr>
          <w:rFonts w:ascii="Arial" w:eastAsia="Arial" w:hAnsi="Arial" w:cs="Arial"/>
          <w:b/>
          <w:bCs/>
        </w:rPr>
      </w:pPr>
      <w:r>
        <w:rPr>
          <w:rFonts w:ascii="Arial" w:hAnsi="Arial"/>
          <w:b/>
          <w:bCs/>
          <w:lang w:val="en-US"/>
        </w:rPr>
        <w:t>Laryngoscopes</w:t>
      </w:r>
    </w:p>
    <w:p w14:paraId="0D9C8525" w14:textId="77777777" w:rsidR="00B269BF" w:rsidRDefault="005664A5">
      <w:pPr>
        <w:pStyle w:val="Body"/>
        <w:numPr>
          <w:ilvl w:val="0"/>
          <w:numId w:val="16"/>
        </w:numPr>
        <w:rPr>
          <w:rFonts w:ascii="Arial" w:hAnsi="Arial"/>
          <w:lang w:val="en-US"/>
        </w:rPr>
      </w:pPr>
      <w:r>
        <w:rPr>
          <w:rFonts w:ascii="Arial" w:hAnsi="Arial"/>
          <w:lang w:val="en-US"/>
        </w:rPr>
        <w:t>Used to aid endotracheal intubation</w:t>
      </w:r>
    </w:p>
    <w:p w14:paraId="48ACA4E6" w14:textId="77777777" w:rsidR="00B269BF" w:rsidRDefault="005664A5">
      <w:pPr>
        <w:pStyle w:val="Body"/>
        <w:numPr>
          <w:ilvl w:val="0"/>
          <w:numId w:val="16"/>
        </w:numPr>
        <w:rPr>
          <w:rFonts w:ascii="Arial" w:hAnsi="Arial"/>
          <w:lang w:val="en-US"/>
        </w:rPr>
      </w:pPr>
      <w:r>
        <w:rPr>
          <w:rFonts w:ascii="Arial" w:hAnsi="Arial"/>
          <w:lang w:val="en-US"/>
        </w:rPr>
        <w:t>Default on ICU is usually videolaryngoscopy, but should have two blades available with working light sources</w:t>
      </w:r>
    </w:p>
    <w:p w14:paraId="223ED7D5" w14:textId="77777777" w:rsidR="00B269BF" w:rsidRDefault="005664A5">
      <w:pPr>
        <w:pStyle w:val="Body"/>
        <w:numPr>
          <w:ilvl w:val="0"/>
          <w:numId w:val="16"/>
        </w:numPr>
        <w:rPr>
          <w:rFonts w:ascii="Arial" w:hAnsi="Arial"/>
          <w:lang w:val="en-US"/>
        </w:rPr>
      </w:pPr>
      <w:r>
        <w:rPr>
          <w:rFonts w:ascii="Arial" w:hAnsi="Arial"/>
          <w:lang w:val="en-US"/>
        </w:rPr>
        <w:t>Videolaryngoscope blades: size 3, size 4, hyperangulated</w:t>
      </w:r>
    </w:p>
    <w:p w14:paraId="5FEADCC5" w14:textId="77777777" w:rsidR="00B269BF" w:rsidRDefault="005664A5">
      <w:pPr>
        <w:pStyle w:val="Body"/>
        <w:numPr>
          <w:ilvl w:val="0"/>
          <w:numId w:val="16"/>
        </w:numPr>
        <w:rPr>
          <w:rFonts w:ascii="Arial" w:hAnsi="Arial"/>
          <w:lang w:val="en-US"/>
        </w:rPr>
      </w:pPr>
      <w:r>
        <w:rPr>
          <w:rFonts w:ascii="Arial" w:hAnsi="Arial"/>
          <w:lang w:val="en-US"/>
        </w:rPr>
        <w:t>MAC blades: size 3 (adult females), size 4 (adult females and males)</w:t>
      </w:r>
    </w:p>
    <w:p w14:paraId="50245BF7" w14:textId="77777777" w:rsidR="00B269BF" w:rsidRDefault="00B269BF">
      <w:pPr>
        <w:pStyle w:val="Body"/>
        <w:ind w:left="720"/>
        <w:rPr>
          <w:rFonts w:ascii="Arial" w:eastAsia="Arial" w:hAnsi="Arial" w:cs="Arial"/>
          <w:lang w:val="en-US"/>
        </w:rPr>
      </w:pPr>
    </w:p>
    <w:p w14:paraId="1DE8E9E0" w14:textId="77777777" w:rsidR="00B269BF" w:rsidRDefault="005664A5">
      <w:pPr>
        <w:pStyle w:val="Body"/>
        <w:ind w:left="360"/>
        <w:rPr>
          <w:rFonts w:ascii="Arial" w:eastAsia="Arial" w:hAnsi="Arial" w:cs="Arial"/>
          <w:color w:val="FFFFFF"/>
          <w:sz w:val="20"/>
          <w:szCs w:val="20"/>
          <w:u w:color="FFFFFF"/>
        </w:rPr>
      </w:pPr>
      <w:r>
        <w:rPr>
          <w:rFonts w:ascii="Arial" w:eastAsia="Arial" w:hAnsi="Arial" w:cs="Arial"/>
          <w:noProof/>
        </w:rPr>
        <w:drawing>
          <wp:inline distT="0" distB="0" distL="0" distR="0" wp14:anchorId="0BA0DC47" wp14:editId="352F3B2D">
            <wp:extent cx="1511300" cy="1346200"/>
            <wp:effectExtent l="0" t="0" r="0" b="0"/>
            <wp:docPr id="1073741842" name="officeArt object" descr="A close up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2" name="A close up of a computerDescription automatically generated" descr="A close up of a computerDescription automatically generated"/>
                    <pic:cNvPicPr>
                      <a:picLocks noChangeAspect="1"/>
                    </pic:cNvPicPr>
                  </pic:nvPicPr>
                  <pic:blipFill>
                    <a:blip r:embed="rId24"/>
                    <a:stretch>
                      <a:fillRect/>
                    </a:stretch>
                  </pic:blipFill>
                  <pic:spPr>
                    <a:xfrm>
                      <a:off x="0" y="0"/>
                      <a:ext cx="1511300" cy="1346200"/>
                    </a:xfrm>
                    <a:prstGeom prst="rect">
                      <a:avLst/>
                    </a:prstGeom>
                    <a:ln w="12700" cap="flat">
                      <a:noFill/>
                      <a:miter lim="400000"/>
                    </a:ln>
                    <a:effectLst/>
                  </pic:spPr>
                </pic:pic>
              </a:graphicData>
            </a:graphic>
          </wp:inline>
        </w:drawing>
      </w:r>
      <w:r>
        <w:rPr>
          <w:rFonts w:ascii="Arial" w:hAnsi="Arial"/>
        </w:rPr>
        <w:t xml:space="preserve">  </w:t>
      </w:r>
      <w:r>
        <w:rPr>
          <w:rFonts w:ascii="Arial" w:hAnsi="Arial"/>
          <w:color w:val="FFFFFF"/>
          <w:sz w:val="20"/>
          <w:szCs w:val="20"/>
          <w:u w:color="FFFFFF"/>
          <w:lang w:val="en-US"/>
        </w:rPr>
        <w:t xml:space="preserve"> </w:t>
      </w:r>
      <w:r>
        <w:rPr>
          <w:rFonts w:ascii="Arial" w:eastAsia="Arial" w:hAnsi="Arial" w:cs="Arial"/>
          <w:noProof/>
          <w:color w:val="FFFFFF"/>
          <w:sz w:val="20"/>
          <w:szCs w:val="20"/>
          <w:u w:color="FFFFFF"/>
        </w:rPr>
        <w:drawing>
          <wp:inline distT="0" distB="0" distL="0" distR="0" wp14:anchorId="6FFE0DB4" wp14:editId="0060A2DD">
            <wp:extent cx="825500" cy="1244600"/>
            <wp:effectExtent l="0" t="0" r="0" b="0"/>
            <wp:docPr id="1073741843"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43" name="See the source image" descr="See the source image"/>
                    <pic:cNvPicPr>
                      <a:picLocks noChangeAspect="1"/>
                    </pic:cNvPicPr>
                  </pic:nvPicPr>
                  <pic:blipFill>
                    <a:blip r:embed="rId25"/>
                    <a:stretch>
                      <a:fillRect/>
                    </a:stretch>
                  </pic:blipFill>
                  <pic:spPr>
                    <a:xfrm>
                      <a:off x="0" y="0"/>
                      <a:ext cx="825500" cy="1244600"/>
                    </a:xfrm>
                    <a:prstGeom prst="rect">
                      <a:avLst/>
                    </a:prstGeom>
                    <a:ln w="12700" cap="flat">
                      <a:noFill/>
                      <a:miter lim="400000"/>
                    </a:ln>
                    <a:effectLst/>
                  </pic:spPr>
                </pic:pic>
              </a:graphicData>
            </a:graphic>
          </wp:inline>
        </w:drawing>
      </w:r>
    </w:p>
    <w:p w14:paraId="0B60F35F" w14:textId="77777777" w:rsidR="00B269BF" w:rsidRDefault="00B269BF">
      <w:pPr>
        <w:pStyle w:val="Body"/>
        <w:rPr>
          <w:rFonts w:ascii="Arial" w:eastAsia="Arial" w:hAnsi="Arial" w:cs="Arial"/>
          <w:color w:val="FFFFFF"/>
          <w:sz w:val="20"/>
          <w:szCs w:val="20"/>
          <w:u w:color="FFFFFF"/>
          <w:lang w:val="en-US"/>
        </w:rPr>
      </w:pPr>
    </w:p>
    <w:p w14:paraId="21653172" w14:textId="77777777" w:rsidR="00B269BF" w:rsidRDefault="00B269BF">
      <w:pPr>
        <w:pStyle w:val="Body"/>
        <w:rPr>
          <w:rFonts w:ascii="Arial" w:eastAsia="Arial" w:hAnsi="Arial" w:cs="Arial"/>
          <w:color w:val="FFFFFF"/>
          <w:u w:color="FFFFFF"/>
          <w:lang w:val="en-US"/>
        </w:rPr>
      </w:pPr>
    </w:p>
    <w:p w14:paraId="4226A327" w14:textId="77777777" w:rsidR="00B269BF" w:rsidRDefault="005664A5">
      <w:pPr>
        <w:pStyle w:val="Body"/>
      </w:pPr>
      <w:r>
        <w:rPr>
          <w:rFonts w:ascii="Arial Unicode MS" w:hAnsi="Arial Unicode MS"/>
          <w:lang w:val="en-US"/>
        </w:rPr>
        <w:br w:type="page"/>
      </w:r>
    </w:p>
    <w:p w14:paraId="5F4DE69C" w14:textId="77777777" w:rsidR="00B269BF" w:rsidRDefault="005664A5">
      <w:pPr>
        <w:pStyle w:val="Body"/>
        <w:rPr>
          <w:rFonts w:ascii="Arial" w:eastAsia="Arial" w:hAnsi="Arial" w:cs="Arial"/>
          <w:b/>
          <w:bCs/>
        </w:rPr>
      </w:pPr>
      <w:r>
        <w:rPr>
          <w:rFonts w:ascii="Arial" w:hAnsi="Arial"/>
          <w:b/>
          <w:bCs/>
          <w:lang w:val="en-US"/>
        </w:rPr>
        <w:lastRenderedPageBreak/>
        <w:t>Bougie</w:t>
      </w:r>
    </w:p>
    <w:p w14:paraId="4A94C789" w14:textId="77777777" w:rsidR="00B269BF" w:rsidRDefault="005664A5">
      <w:pPr>
        <w:pStyle w:val="Body"/>
        <w:numPr>
          <w:ilvl w:val="0"/>
          <w:numId w:val="18"/>
        </w:numPr>
        <w:rPr>
          <w:rFonts w:ascii="Arial" w:hAnsi="Arial"/>
          <w:b/>
          <w:bCs/>
          <w:lang w:val="en-US"/>
        </w:rPr>
      </w:pPr>
      <w:r>
        <w:rPr>
          <w:rFonts w:ascii="Arial" w:hAnsi="Arial"/>
          <w:lang w:val="en-US"/>
        </w:rPr>
        <w:t xml:space="preserve">Used to aid endotracheal intubation </w:t>
      </w:r>
    </w:p>
    <w:p w14:paraId="48B7BCF1" w14:textId="77777777" w:rsidR="00B269BF" w:rsidRDefault="005664A5">
      <w:pPr>
        <w:pStyle w:val="Body"/>
        <w:numPr>
          <w:ilvl w:val="0"/>
          <w:numId w:val="18"/>
        </w:numPr>
        <w:rPr>
          <w:rFonts w:ascii="Arial" w:hAnsi="Arial"/>
          <w:b/>
          <w:bCs/>
          <w:lang w:val="en-US"/>
        </w:rPr>
      </w:pPr>
      <w:r>
        <w:rPr>
          <w:rFonts w:ascii="Arial" w:hAnsi="Arial"/>
          <w:lang w:val="en-US"/>
        </w:rPr>
        <w:t>Are found on in the packet on the side of the airway trolley</w:t>
      </w:r>
    </w:p>
    <w:p w14:paraId="4BD85226" w14:textId="77777777" w:rsidR="00B269BF" w:rsidRDefault="00B269BF">
      <w:pPr>
        <w:pStyle w:val="Body"/>
        <w:rPr>
          <w:rFonts w:ascii="Arial" w:eastAsia="Arial" w:hAnsi="Arial" w:cs="Arial"/>
          <w:lang w:val="en-US"/>
        </w:rPr>
      </w:pPr>
    </w:p>
    <w:p w14:paraId="44D46B86" w14:textId="77777777" w:rsidR="00B269BF" w:rsidRDefault="005664A5">
      <w:pPr>
        <w:pStyle w:val="Body"/>
        <w:rPr>
          <w:rFonts w:ascii="Arial" w:eastAsia="Arial" w:hAnsi="Arial" w:cs="Arial"/>
          <w:b/>
          <w:bCs/>
        </w:rPr>
      </w:pPr>
      <w:r>
        <w:rPr>
          <w:noProof/>
        </w:rPr>
        <w:drawing>
          <wp:inline distT="0" distB="0" distL="0" distR="0" wp14:anchorId="16549E20" wp14:editId="4743010D">
            <wp:extent cx="1828801" cy="1079500"/>
            <wp:effectExtent l="0" t="0" r="0" b="0"/>
            <wp:docPr id="1073741844" name="officeArt object" descr="Picture 18"/>
            <wp:cNvGraphicFramePr/>
            <a:graphic xmlns:a="http://schemas.openxmlformats.org/drawingml/2006/main">
              <a:graphicData uri="http://schemas.openxmlformats.org/drawingml/2006/picture">
                <pic:pic xmlns:pic="http://schemas.openxmlformats.org/drawingml/2006/picture">
                  <pic:nvPicPr>
                    <pic:cNvPr id="1073741844" name="Picture 18" descr="Picture 18"/>
                    <pic:cNvPicPr>
                      <a:picLocks noChangeAspect="1"/>
                    </pic:cNvPicPr>
                  </pic:nvPicPr>
                  <pic:blipFill>
                    <a:blip r:embed="rId26"/>
                    <a:srcRect l="6401" t="9560" b="23447"/>
                    <a:stretch>
                      <a:fillRect/>
                    </a:stretch>
                  </pic:blipFill>
                  <pic:spPr>
                    <a:xfrm>
                      <a:off x="0" y="0"/>
                      <a:ext cx="1828801" cy="1079500"/>
                    </a:xfrm>
                    <a:prstGeom prst="rect">
                      <a:avLst/>
                    </a:prstGeom>
                    <a:ln w="12700" cap="flat">
                      <a:noFill/>
                      <a:miter lim="400000"/>
                    </a:ln>
                    <a:effectLst/>
                  </pic:spPr>
                </pic:pic>
              </a:graphicData>
            </a:graphic>
          </wp:inline>
        </w:drawing>
      </w:r>
      <w:r>
        <w:t xml:space="preserve">  </w:t>
      </w:r>
      <w:r>
        <w:rPr>
          <w:noProof/>
        </w:rPr>
        <w:drawing>
          <wp:inline distT="0" distB="0" distL="0" distR="0" wp14:anchorId="708C263E" wp14:editId="4BA418BA">
            <wp:extent cx="1117600" cy="1066800"/>
            <wp:effectExtent l="0" t="0" r="0" b="0"/>
            <wp:docPr id="1073741845"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45" name="See the source image" descr="See the source image"/>
                    <pic:cNvPicPr>
                      <a:picLocks noChangeAspect="1"/>
                    </pic:cNvPicPr>
                  </pic:nvPicPr>
                  <pic:blipFill>
                    <a:blip r:embed="rId27"/>
                    <a:srcRect t="9306" r="5005"/>
                    <a:stretch>
                      <a:fillRect/>
                    </a:stretch>
                  </pic:blipFill>
                  <pic:spPr>
                    <a:xfrm>
                      <a:off x="0" y="0"/>
                      <a:ext cx="1117600" cy="1066800"/>
                    </a:xfrm>
                    <a:prstGeom prst="rect">
                      <a:avLst/>
                    </a:prstGeom>
                    <a:ln w="12700" cap="flat">
                      <a:noFill/>
                      <a:miter lim="400000"/>
                    </a:ln>
                    <a:effectLst/>
                  </pic:spPr>
                </pic:pic>
              </a:graphicData>
            </a:graphic>
          </wp:inline>
        </w:drawing>
      </w:r>
      <w:r>
        <w:t xml:space="preserve"> </w:t>
      </w:r>
      <w:r>
        <w:rPr>
          <w:noProof/>
        </w:rPr>
        <w:drawing>
          <wp:inline distT="0" distB="0" distL="0" distR="0" wp14:anchorId="71556950" wp14:editId="74B628C8">
            <wp:extent cx="2197100" cy="1054100"/>
            <wp:effectExtent l="0" t="0" r="0" b="0"/>
            <wp:docPr id="1073741846" name="officeArt object" descr="Picture 20"/>
            <wp:cNvGraphicFramePr/>
            <a:graphic xmlns:a="http://schemas.openxmlformats.org/drawingml/2006/main">
              <a:graphicData uri="http://schemas.openxmlformats.org/drawingml/2006/picture">
                <pic:pic xmlns:pic="http://schemas.openxmlformats.org/drawingml/2006/picture">
                  <pic:nvPicPr>
                    <pic:cNvPr id="1073741846" name="Picture 20" descr="Picture 20"/>
                    <pic:cNvPicPr>
                      <a:picLocks noChangeAspect="1"/>
                    </pic:cNvPicPr>
                  </pic:nvPicPr>
                  <pic:blipFill>
                    <a:blip r:embed="rId28"/>
                    <a:srcRect l="5563" t="1549" r="13513" b="44371"/>
                    <a:stretch>
                      <a:fillRect/>
                    </a:stretch>
                  </pic:blipFill>
                  <pic:spPr>
                    <a:xfrm>
                      <a:off x="0" y="0"/>
                      <a:ext cx="2197100" cy="1054100"/>
                    </a:xfrm>
                    <a:prstGeom prst="rect">
                      <a:avLst/>
                    </a:prstGeom>
                    <a:ln w="12700" cap="flat">
                      <a:noFill/>
                      <a:miter lim="400000"/>
                    </a:ln>
                    <a:effectLst/>
                  </pic:spPr>
                </pic:pic>
              </a:graphicData>
            </a:graphic>
          </wp:inline>
        </w:drawing>
      </w:r>
    </w:p>
    <w:p w14:paraId="242DC6DA" w14:textId="77777777" w:rsidR="00B269BF" w:rsidRDefault="00B269BF">
      <w:pPr>
        <w:pStyle w:val="Body"/>
        <w:rPr>
          <w:rFonts w:ascii="Arial" w:eastAsia="Arial" w:hAnsi="Arial" w:cs="Arial"/>
          <w:b/>
          <w:bCs/>
          <w:lang w:val="en-US"/>
        </w:rPr>
      </w:pPr>
    </w:p>
    <w:p w14:paraId="0B326480" w14:textId="77777777" w:rsidR="00B269BF" w:rsidRDefault="00B269BF">
      <w:pPr>
        <w:pStyle w:val="Body"/>
        <w:rPr>
          <w:rFonts w:ascii="Arial" w:eastAsia="Arial" w:hAnsi="Arial" w:cs="Arial"/>
          <w:b/>
          <w:bCs/>
          <w:lang w:val="en-US"/>
        </w:rPr>
      </w:pPr>
    </w:p>
    <w:p w14:paraId="27464B08" w14:textId="77777777" w:rsidR="00B269BF" w:rsidRDefault="005664A5">
      <w:pPr>
        <w:pStyle w:val="Body"/>
        <w:rPr>
          <w:rFonts w:ascii="Arial" w:eastAsia="Arial" w:hAnsi="Arial" w:cs="Arial"/>
        </w:rPr>
      </w:pPr>
      <w:r>
        <w:rPr>
          <w:rFonts w:ascii="Arial" w:hAnsi="Arial"/>
          <w:b/>
          <w:bCs/>
          <w:lang w:val="en-US"/>
        </w:rPr>
        <w:t>Capnography</w:t>
      </w:r>
    </w:p>
    <w:p w14:paraId="4EB94527" w14:textId="5AEE8A6F" w:rsidR="00B269BF" w:rsidRDefault="005664A5">
      <w:pPr>
        <w:pStyle w:val="Body"/>
        <w:numPr>
          <w:ilvl w:val="0"/>
          <w:numId w:val="20"/>
        </w:numPr>
        <w:rPr>
          <w:rFonts w:ascii="Arial" w:hAnsi="Arial"/>
          <w:b/>
          <w:bCs/>
          <w:lang w:val="en-US"/>
        </w:rPr>
      </w:pPr>
      <w:r>
        <w:rPr>
          <w:rFonts w:ascii="Arial" w:hAnsi="Arial"/>
          <w:lang w:val="en-US"/>
        </w:rPr>
        <w:t>Essential equipment to confirm presence of patent airway and correct placement of airway device</w:t>
      </w:r>
    </w:p>
    <w:p w14:paraId="349EBB71" w14:textId="77777777" w:rsidR="00B269BF" w:rsidRDefault="005664A5">
      <w:pPr>
        <w:pStyle w:val="Body"/>
        <w:numPr>
          <w:ilvl w:val="0"/>
          <w:numId w:val="20"/>
        </w:numPr>
        <w:rPr>
          <w:rFonts w:ascii="Arial" w:hAnsi="Arial"/>
          <w:b/>
          <w:bCs/>
          <w:lang w:val="en-US"/>
        </w:rPr>
      </w:pPr>
      <w:r>
        <w:rPr>
          <w:rFonts w:ascii="Arial" w:hAnsi="Arial"/>
          <w:lang w:val="en-US"/>
        </w:rPr>
        <w:t>Demonstrates presence of carbon dioxide in expired gases (end-tidal CO2, ETCO2) and give quantitative value</w:t>
      </w:r>
    </w:p>
    <w:p w14:paraId="4889A276" w14:textId="77777777" w:rsidR="00B269BF" w:rsidRDefault="005664A5">
      <w:pPr>
        <w:pStyle w:val="Body"/>
        <w:numPr>
          <w:ilvl w:val="0"/>
          <w:numId w:val="20"/>
        </w:numPr>
        <w:rPr>
          <w:rFonts w:ascii="Arial" w:hAnsi="Arial"/>
          <w:b/>
          <w:bCs/>
          <w:lang w:val="en-US"/>
        </w:rPr>
      </w:pPr>
      <w:r>
        <w:rPr>
          <w:rFonts w:ascii="Arial" w:hAnsi="Arial"/>
          <w:lang w:val="en-US"/>
        </w:rPr>
        <w:t>Can be used to assist with identification of presence of cardiac output or good-quality CPR during resuscitation</w:t>
      </w:r>
    </w:p>
    <w:p w14:paraId="632A5C7C" w14:textId="77777777" w:rsidR="00B269BF" w:rsidRDefault="00B269BF">
      <w:pPr>
        <w:pStyle w:val="Body"/>
        <w:ind w:left="360"/>
        <w:rPr>
          <w:rFonts w:ascii="Arial" w:eastAsia="Arial" w:hAnsi="Arial" w:cs="Arial"/>
        </w:rPr>
      </w:pPr>
    </w:p>
    <w:p w14:paraId="6B2AF628" w14:textId="77777777" w:rsidR="00B269BF" w:rsidRDefault="005664A5">
      <w:pPr>
        <w:pStyle w:val="Body"/>
        <w:ind w:left="360"/>
        <w:rPr>
          <w:rFonts w:ascii="Arial" w:eastAsia="Arial" w:hAnsi="Arial" w:cs="Arial"/>
          <w:b/>
          <w:bCs/>
        </w:rPr>
      </w:pPr>
      <w:r>
        <w:rPr>
          <w:rFonts w:ascii="Arial" w:eastAsia="Arial" w:hAnsi="Arial" w:cs="Arial"/>
          <w:b/>
          <w:bCs/>
          <w:noProof/>
        </w:rPr>
        <w:drawing>
          <wp:inline distT="0" distB="0" distL="0" distR="0" wp14:anchorId="0B477147" wp14:editId="4ED16491">
            <wp:extent cx="1841500" cy="1524000"/>
            <wp:effectExtent l="0" t="0" r="0" b="0"/>
            <wp:docPr id="1073741847" name="officeArt object" descr="A picture containing whit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7" name="A picture containing whiteDescription automatically generated" descr="A picture containing whiteDescription automatically generated"/>
                    <pic:cNvPicPr>
                      <a:picLocks noChangeAspect="1"/>
                    </pic:cNvPicPr>
                  </pic:nvPicPr>
                  <pic:blipFill>
                    <a:blip r:embed="rId29"/>
                    <a:srcRect t="7771" b="9326"/>
                    <a:stretch>
                      <a:fillRect/>
                    </a:stretch>
                  </pic:blipFill>
                  <pic:spPr>
                    <a:xfrm>
                      <a:off x="0" y="0"/>
                      <a:ext cx="1841500" cy="1524000"/>
                    </a:xfrm>
                    <a:prstGeom prst="rect">
                      <a:avLst/>
                    </a:prstGeom>
                    <a:ln w="12700" cap="flat">
                      <a:noFill/>
                      <a:miter lim="400000"/>
                    </a:ln>
                    <a:effectLst/>
                  </pic:spPr>
                </pic:pic>
              </a:graphicData>
            </a:graphic>
          </wp:inline>
        </w:drawing>
      </w:r>
      <w:r>
        <w:rPr>
          <w:rFonts w:ascii="Arial" w:hAnsi="Arial"/>
          <w:b/>
          <w:bCs/>
        </w:rPr>
        <w:t xml:space="preserve">    </w:t>
      </w:r>
      <w:r>
        <w:t xml:space="preserve"> </w:t>
      </w:r>
      <w:r>
        <w:rPr>
          <w:rFonts w:ascii="Arial" w:eastAsia="Arial" w:hAnsi="Arial" w:cs="Arial"/>
          <w:b/>
          <w:bCs/>
          <w:noProof/>
        </w:rPr>
        <w:drawing>
          <wp:inline distT="0" distB="0" distL="0" distR="0" wp14:anchorId="520BFC38" wp14:editId="30D7DF9D">
            <wp:extent cx="1841500" cy="1663700"/>
            <wp:effectExtent l="0" t="0" r="0" b="0"/>
            <wp:docPr id="1073741848" name="officeArt object" descr="A picture containing cellphone, phone, table, mete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48" name="A picture containing cellphone, phone, table, meterDescription automatically generated" descr="A picture containing cellphone, phone, table, meterDescription automatically generated"/>
                    <pic:cNvPicPr>
                      <a:picLocks noChangeAspect="1"/>
                    </pic:cNvPicPr>
                  </pic:nvPicPr>
                  <pic:blipFill>
                    <a:blip r:embed="rId30"/>
                    <a:stretch>
                      <a:fillRect/>
                    </a:stretch>
                  </pic:blipFill>
                  <pic:spPr>
                    <a:xfrm>
                      <a:off x="0" y="0"/>
                      <a:ext cx="1841500" cy="1663700"/>
                    </a:xfrm>
                    <a:prstGeom prst="rect">
                      <a:avLst/>
                    </a:prstGeom>
                    <a:ln w="12700" cap="flat">
                      <a:noFill/>
                      <a:miter lim="400000"/>
                    </a:ln>
                    <a:effectLst/>
                  </pic:spPr>
                </pic:pic>
              </a:graphicData>
            </a:graphic>
          </wp:inline>
        </w:drawing>
      </w:r>
    </w:p>
    <w:p w14:paraId="6A32590F" w14:textId="77777777" w:rsidR="00B269BF" w:rsidRDefault="00B269BF">
      <w:pPr>
        <w:pStyle w:val="Body"/>
        <w:rPr>
          <w:rFonts w:ascii="Arial" w:eastAsia="Arial" w:hAnsi="Arial" w:cs="Arial"/>
          <w:b/>
          <w:bCs/>
        </w:rPr>
      </w:pPr>
    </w:p>
    <w:p w14:paraId="288F9075" w14:textId="77777777" w:rsidR="00B269BF" w:rsidRDefault="005664A5">
      <w:pPr>
        <w:pStyle w:val="Body"/>
        <w:rPr>
          <w:rFonts w:ascii="Arial" w:eastAsia="Arial" w:hAnsi="Arial" w:cs="Arial"/>
          <w:b/>
          <w:bCs/>
        </w:rPr>
      </w:pPr>
      <w:r>
        <w:rPr>
          <w:rFonts w:ascii="Arial" w:hAnsi="Arial"/>
          <w:b/>
          <w:bCs/>
          <w:lang w:val="de-DE"/>
        </w:rPr>
        <w:t>Yankauer Suction</w:t>
      </w:r>
    </w:p>
    <w:p w14:paraId="26A5A395" w14:textId="77777777" w:rsidR="00B269BF" w:rsidRDefault="005664A5">
      <w:pPr>
        <w:pStyle w:val="Body"/>
        <w:numPr>
          <w:ilvl w:val="0"/>
          <w:numId w:val="16"/>
        </w:numPr>
        <w:rPr>
          <w:rFonts w:ascii="Arial" w:hAnsi="Arial"/>
          <w:lang w:val="en-US"/>
        </w:rPr>
      </w:pPr>
      <w:r>
        <w:rPr>
          <w:rFonts w:ascii="Arial" w:hAnsi="Arial"/>
          <w:lang w:val="en-US"/>
        </w:rPr>
        <w:t>Suction catheter should be attached via tubing to wall or portable suction units</w:t>
      </w:r>
    </w:p>
    <w:p w14:paraId="3B81651E" w14:textId="77777777" w:rsidR="00B269BF" w:rsidRDefault="00B269BF">
      <w:pPr>
        <w:pStyle w:val="Body"/>
        <w:rPr>
          <w:rFonts w:ascii="Arial" w:eastAsia="Arial" w:hAnsi="Arial" w:cs="Arial"/>
          <w:b/>
          <w:bCs/>
        </w:rPr>
      </w:pPr>
    </w:p>
    <w:p w14:paraId="6E110F81" w14:textId="77777777" w:rsidR="00B269BF" w:rsidRDefault="005664A5">
      <w:pPr>
        <w:pStyle w:val="Body"/>
        <w:rPr>
          <w:rFonts w:ascii="Arial" w:eastAsia="Arial" w:hAnsi="Arial" w:cs="Arial"/>
          <w:color w:val="FFFFFF"/>
          <w:sz w:val="20"/>
          <w:szCs w:val="20"/>
          <w:u w:color="FFFFFF"/>
        </w:rPr>
      </w:pPr>
      <w:r>
        <w:rPr>
          <w:rFonts w:ascii="Arial" w:eastAsia="Arial" w:hAnsi="Arial" w:cs="Arial"/>
          <w:noProof/>
          <w:color w:val="FFFFFF"/>
          <w:sz w:val="20"/>
          <w:szCs w:val="20"/>
          <w:u w:color="FFFFFF"/>
        </w:rPr>
        <w:drawing>
          <wp:inline distT="0" distB="0" distL="0" distR="0" wp14:anchorId="64AA59C2" wp14:editId="76424B81">
            <wp:extent cx="2235200" cy="1485900"/>
            <wp:effectExtent l="0" t="0" r="0" b="0"/>
            <wp:docPr id="1073741849"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49" name="See the source image" descr="See the source image"/>
                    <pic:cNvPicPr>
                      <a:picLocks noChangeAspect="1"/>
                    </pic:cNvPicPr>
                  </pic:nvPicPr>
                  <pic:blipFill>
                    <a:blip r:embed="rId31"/>
                    <a:stretch>
                      <a:fillRect/>
                    </a:stretch>
                  </pic:blipFill>
                  <pic:spPr>
                    <a:xfrm>
                      <a:off x="0" y="0"/>
                      <a:ext cx="2235200" cy="1485900"/>
                    </a:xfrm>
                    <a:prstGeom prst="rect">
                      <a:avLst/>
                    </a:prstGeom>
                    <a:ln w="12700" cap="flat">
                      <a:noFill/>
                      <a:miter lim="400000"/>
                    </a:ln>
                    <a:effectLst/>
                  </pic:spPr>
                </pic:pic>
              </a:graphicData>
            </a:graphic>
          </wp:inline>
        </w:drawing>
      </w:r>
    </w:p>
    <w:p w14:paraId="1F8CBF60" w14:textId="77777777" w:rsidR="00B269BF" w:rsidRDefault="00B269BF">
      <w:pPr>
        <w:pStyle w:val="Body"/>
        <w:rPr>
          <w:rFonts w:ascii="Arial" w:eastAsia="Arial" w:hAnsi="Arial" w:cs="Arial"/>
          <w:lang w:val="en-US"/>
        </w:rPr>
      </w:pPr>
    </w:p>
    <w:p w14:paraId="759694EC" w14:textId="77777777" w:rsidR="00B269BF" w:rsidRDefault="005664A5">
      <w:pPr>
        <w:pStyle w:val="Body"/>
        <w:rPr>
          <w:rFonts w:ascii="Arial" w:eastAsia="Arial" w:hAnsi="Arial" w:cs="Arial"/>
          <w:b/>
          <w:bCs/>
          <w:sz w:val="24"/>
          <w:szCs w:val="24"/>
        </w:rPr>
      </w:pPr>
      <w:r>
        <w:rPr>
          <w:rFonts w:ascii="Arial" w:hAnsi="Arial"/>
          <w:b/>
          <w:bCs/>
          <w:sz w:val="24"/>
          <w:szCs w:val="24"/>
          <w:lang w:val="it-IT"/>
        </w:rPr>
        <w:t>1.2 ETCO2 trace</w:t>
      </w:r>
    </w:p>
    <w:p w14:paraId="2CDC13C7" w14:textId="77777777" w:rsidR="00B269BF" w:rsidRDefault="00B269BF">
      <w:pPr>
        <w:pStyle w:val="Body"/>
        <w:rPr>
          <w:rFonts w:ascii="Arial" w:eastAsia="Arial" w:hAnsi="Arial" w:cs="Arial"/>
          <w:b/>
          <w:bCs/>
          <w:sz w:val="24"/>
          <w:szCs w:val="24"/>
        </w:rPr>
      </w:pPr>
    </w:p>
    <w:p w14:paraId="11EF7E74" w14:textId="77777777" w:rsidR="00B269BF" w:rsidRPr="00223F5F" w:rsidRDefault="005664A5">
      <w:pPr>
        <w:pStyle w:val="Body"/>
        <w:numPr>
          <w:ilvl w:val="0"/>
          <w:numId w:val="22"/>
        </w:numPr>
        <w:rPr>
          <w:rFonts w:ascii="Arial" w:hAnsi="Arial"/>
          <w:lang w:val="en-US"/>
        </w:rPr>
      </w:pPr>
      <w:r w:rsidRPr="00223F5F">
        <w:rPr>
          <w:rFonts w:ascii="Arial" w:hAnsi="Arial"/>
          <w:lang w:val="en-US"/>
        </w:rPr>
        <w:t xml:space="preserve">It is </w:t>
      </w:r>
      <w:r w:rsidRPr="00223F5F">
        <w:rPr>
          <w:rFonts w:ascii="Arial" w:hAnsi="Arial"/>
          <w:b/>
          <w:bCs/>
          <w:lang w:val="en-US"/>
        </w:rPr>
        <w:t>essential</w:t>
      </w:r>
      <w:r w:rsidRPr="00223F5F">
        <w:rPr>
          <w:rFonts w:ascii="Arial" w:hAnsi="Arial"/>
          <w:lang w:val="en-US"/>
        </w:rPr>
        <w:t xml:space="preserve"> to confirm the correct placement of an endotracheal tube</w:t>
      </w:r>
    </w:p>
    <w:p w14:paraId="2BD2F4B8" w14:textId="77777777" w:rsidR="00B269BF" w:rsidRPr="00223F5F" w:rsidRDefault="005664A5">
      <w:pPr>
        <w:pStyle w:val="Body"/>
        <w:numPr>
          <w:ilvl w:val="0"/>
          <w:numId w:val="22"/>
        </w:numPr>
        <w:rPr>
          <w:rFonts w:ascii="Arial" w:hAnsi="Arial"/>
          <w:lang w:val="en-US"/>
        </w:rPr>
      </w:pPr>
      <w:r w:rsidRPr="00223F5F">
        <w:rPr>
          <w:rFonts w:ascii="Arial" w:hAnsi="Arial"/>
          <w:lang w:val="en-US"/>
        </w:rPr>
        <w:t>It should be used during any airway management event including bag-mask ventilation, and cardiac arrest</w:t>
      </w:r>
    </w:p>
    <w:p w14:paraId="570302BF" w14:textId="77777777" w:rsidR="00B269BF" w:rsidRPr="00223F5F" w:rsidRDefault="005664A5">
      <w:pPr>
        <w:pStyle w:val="Body"/>
        <w:numPr>
          <w:ilvl w:val="0"/>
          <w:numId w:val="22"/>
        </w:numPr>
        <w:rPr>
          <w:rFonts w:ascii="Arial" w:hAnsi="Arial"/>
          <w:lang w:val="en-US"/>
        </w:rPr>
      </w:pPr>
      <w:r w:rsidRPr="00223F5F">
        <w:rPr>
          <w:rFonts w:ascii="Arial" w:hAnsi="Arial"/>
          <w:lang w:val="en-US"/>
        </w:rPr>
        <w:t>All ICU patients should have capnography attached and displayed</w:t>
      </w:r>
    </w:p>
    <w:p w14:paraId="298D334D" w14:textId="77777777" w:rsidR="00B269BF" w:rsidRPr="00223F5F" w:rsidRDefault="005664A5">
      <w:pPr>
        <w:pStyle w:val="Body"/>
        <w:numPr>
          <w:ilvl w:val="0"/>
          <w:numId w:val="23"/>
        </w:numPr>
        <w:rPr>
          <w:rFonts w:ascii="Arial" w:hAnsi="Arial"/>
          <w:lang w:val="en-US"/>
        </w:rPr>
      </w:pPr>
      <w:r w:rsidRPr="00223F5F">
        <w:rPr>
          <w:rFonts w:ascii="Arial" w:hAnsi="Arial"/>
          <w:lang w:val="en-US"/>
        </w:rPr>
        <w:t>A lot of information can be obtained from the ETCO2 trace, including efficacy of ventilation, lung pathology, presence of cardiac output and effectiveness of CPR.</w:t>
      </w:r>
    </w:p>
    <w:p w14:paraId="28F5E99D" w14:textId="77777777" w:rsidR="00B269BF" w:rsidRDefault="005664A5">
      <w:pPr>
        <w:pStyle w:val="Body"/>
      </w:pPr>
      <w:r>
        <w:rPr>
          <w:rFonts w:ascii="Arial Unicode MS" w:hAnsi="Arial Unicode MS"/>
        </w:rPr>
        <w:br w:type="page"/>
      </w:r>
    </w:p>
    <w:p w14:paraId="7D10014D" w14:textId="77777777" w:rsidR="00B269BF" w:rsidRDefault="005664A5">
      <w:pPr>
        <w:pStyle w:val="Body"/>
        <w:rPr>
          <w:rFonts w:ascii="Arial" w:eastAsia="Arial" w:hAnsi="Arial" w:cs="Arial"/>
          <w:b/>
          <w:bCs/>
        </w:rPr>
      </w:pPr>
      <w:r>
        <w:rPr>
          <w:rFonts w:ascii="Arial" w:hAnsi="Arial"/>
          <w:b/>
          <w:bCs/>
          <w:lang w:val="en-US"/>
        </w:rPr>
        <w:lastRenderedPageBreak/>
        <w:t>Please watch the following video about the use of ETC02 monitoring in cardiac arrest:</w:t>
      </w:r>
    </w:p>
    <w:p w14:paraId="6A0EDBEF" w14:textId="77777777" w:rsidR="00B269BF" w:rsidRDefault="00B269BF">
      <w:pPr>
        <w:pStyle w:val="Body"/>
      </w:pPr>
    </w:p>
    <w:p w14:paraId="57184E7E" w14:textId="77777777" w:rsidR="00B269BF" w:rsidRDefault="000A4FC0">
      <w:pPr>
        <w:pStyle w:val="Body"/>
        <w:rPr>
          <w:rFonts w:ascii="Arial" w:eastAsia="Arial" w:hAnsi="Arial" w:cs="Arial"/>
        </w:rPr>
      </w:pPr>
      <w:hyperlink r:id="rId32" w:history="1">
        <w:r w:rsidR="005664A5">
          <w:rPr>
            <w:rStyle w:val="Hyperlink0"/>
            <w:lang w:val="en-US"/>
          </w:rPr>
          <w:t>https://www.rcoa.ac.uk/safety-standards-quality/guidance-resources/capnography-no-trace-wrong-place</w:t>
        </w:r>
      </w:hyperlink>
      <w:r w:rsidR="005664A5">
        <w:rPr>
          <w:rFonts w:ascii="Arial" w:hAnsi="Arial"/>
        </w:rPr>
        <w:t xml:space="preserve"> </w:t>
      </w:r>
    </w:p>
    <w:p w14:paraId="5A881C7A" w14:textId="77777777" w:rsidR="00B269BF" w:rsidRDefault="00B269BF">
      <w:pPr>
        <w:pStyle w:val="Body"/>
        <w:rPr>
          <w:rFonts w:ascii="Arial" w:eastAsia="Arial" w:hAnsi="Arial" w:cs="Arial"/>
          <w:b/>
          <w:bCs/>
        </w:rPr>
      </w:pPr>
    </w:p>
    <w:p w14:paraId="32B952F5" w14:textId="77777777" w:rsidR="00B269BF" w:rsidRDefault="005664A5">
      <w:pPr>
        <w:pStyle w:val="Body"/>
        <w:rPr>
          <w:rFonts w:ascii="Arial" w:eastAsia="Arial" w:hAnsi="Arial" w:cs="Arial"/>
          <w:b/>
          <w:bCs/>
        </w:rPr>
      </w:pPr>
      <w:r>
        <w:rPr>
          <w:rFonts w:ascii="Arial" w:hAnsi="Arial"/>
          <w:b/>
          <w:bCs/>
          <w:lang w:val="en-US"/>
        </w:rPr>
        <w:t>Examples of capnography traces</w:t>
      </w:r>
    </w:p>
    <w:p w14:paraId="0AB0444B" w14:textId="77777777" w:rsidR="00B269BF" w:rsidRDefault="00B269BF">
      <w:pPr>
        <w:pStyle w:val="Body"/>
        <w:rPr>
          <w:rFonts w:ascii="Arial" w:eastAsia="Arial" w:hAnsi="Arial" w:cs="Arial"/>
          <w:b/>
          <w:bCs/>
        </w:rPr>
      </w:pPr>
    </w:p>
    <w:p w14:paraId="2738A912" w14:textId="77777777" w:rsidR="00B269BF" w:rsidRDefault="005664A5">
      <w:pPr>
        <w:pStyle w:val="Body"/>
        <w:rPr>
          <w:rFonts w:ascii="Arial" w:eastAsia="Arial" w:hAnsi="Arial" w:cs="Arial"/>
        </w:rPr>
      </w:pPr>
      <w:r>
        <w:rPr>
          <w:rFonts w:ascii="Arial" w:hAnsi="Arial"/>
          <w:lang w:val="it-IT"/>
        </w:rPr>
        <w:t>Normal ETCO2 trace</w:t>
      </w:r>
    </w:p>
    <w:p w14:paraId="43BAD761" w14:textId="77777777" w:rsidR="00B269BF" w:rsidRDefault="005664A5">
      <w:pPr>
        <w:pStyle w:val="Body"/>
      </w:pPr>
      <w:r>
        <w:rPr>
          <w:noProof/>
        </w:rPr>
        <w:drawing>
          <wp:inline distT="0" distB="0" distL="0" distR="0" wp14:anchorId="68578082" wp14:editId="7FE9E3BF">
            <wp:extent cx="3911600" cy="1435101"/>
            <wp:effectExtent l="0" t="0" r="0" b="0"/>
            <wp:docPr id="1073741850" name="officeArt object" descr="Picture 24"/>
            <wp:cNvGraphicFramePr/>
            <a:graphic xmlns:a="http://schemas.openxmlformats.org/drawingml/2006/main">
              <a:graphicData uri="http://schemas.openxmlformats.org/drawingml/2006/picture">
                <pic:pic xmlns:pic="http://schemas.openxmlformats.org/drawingml/2006/picture">
                  <pic:nvPicPr>
                    <pic:cNvPr id="1073741850" name="Picture 24" descr="Picture 24"/>
                    <pic:cNvPicPr>
                      <a:picLocks noChangeAspect="1"/>
                    </pic:cNvPicPr>
                  </pic:nvPicPr>
                  <pic:blipFill>
                    <a:blip r:embed="rId33"/>
                    <a:srcRect t="26112" b="8291"/>
                    <a:stretch>
                      <a:fillRect/>
                    </a:stretch>
                  </pic:blipFill>
                  <pic:spPr>
                    <a:xfrm>
                      <a:off x="0" y="0"/>
                      <a:ext cx="3911600" cy="1435101"/>
                    </a:xfrm>
                    <a:prstGeom prst="rect">
                      <a:avLst/>
                    </a:prstGeom>
                    <a:ln w="12700" cap="flat">
                      <a:noFill/>
                      <a:miter lim="400000"/>
                    </a:ln>
                    <a:effectLst/>
                  </pic:spPr>
                </pic:pic>
              </a:graphicData>
            </a:graphic>
          </wp:inline>
        </w:drawing>
      </w:r>
      <w:r>
        <w:t xml:space="preserve"> </w:t>
      </w:r>
    </w:p>
    <w:p w14:paraId="71E574C9" w14:textId="77777777" w:rsidR="00B269BF" w:rsidRDefault="00B269BF">
      <w:pPr>
        <w:pStyle w:val="Body"/>
        <w:rPr>
          <w:rFonts w:ascii="Arial" w:eastAsia="Arial" w:hAnsi="Arial" w:cs="Arial"/>
          <w:sz w:val="20"/>
          <w:szCs w:val="20"/>
        </w:rPr>
      </w:pPr>
    </w:p>
    <w:p w14:paraId="0ABE26FA" w14:textId="77777777" w:rsidR="00B269BF" w:rsidRDefault="00B269BF">
      <w:pPr>
        <w:pStyle w:val="Body"/>
        <w:rPr>
          <w:rFonts w:ascii="Arial" w:eastAsia="Arial" w:hAnsi="Arial" w:cs="Arial"/>
        </w:rPr>
      </w:pPr>
    </w:p>
    <w:p w14:paraId="3BEA0449" w14:textId="77777777" w:rsidR="00B269BF" w:rsidRDefault="005664A5">
      <w:pPr>
        <w:pStyle w:val="Body"/>
        <w:rPr>
          <w:rFonts w:ascii="Arial" w:eastAsia="Arial" w:hAnsi="Arial" w:cs="Arial"/>
        </w:rPr>
      </w:pPr>
      <w:r>
        <w:rPr>
          <w:rFonts w:ascii="Arial" w:hAnsi="Arial"/>
          <w:lang w:val="en-US"/>
        </w:rPr>
        <w:t>Increasing ETCO2 trace: hypoventilation, hypermetabolic</w:t>
      </w:r>
    </w:p>
    <w:p w14:paraId="1BB33897" w14:textId="77777777" w:rsidR="00B269BF" w:rsidRDefault="00B269BF">
      <w:pPr>
        <w:pStyle w:val="Body"/>
      </w:pPr>
    </w:p>
    <w:p w14:paraId="458ECB0D" w14:textId="77777777" w:rsidR="00B269BF" w:rsidRDefault="005664A5">
      <w:pPr>
        <w:pStyle w:val="Body"/>
      </w:pPr>
      <w:r>
        <w:rPr>
          <w:noProof/>
        </w:rPr>
        <w:drawing>
          <wp:inline distT="0" distB="0" distL="0" distR="0" wp14:anchorId="4AD32580" wp14:editId="215276F2">
            <wp:extent cx="3937000" cy="1435101"/>
            <wp:effectExtent l="0" t="0" r="0" b="0"/>
            <wp:docPr id="1073741851" name="officeArt object" descr="Picture 25"/>
            <wp:cNvGraphicFramePr/>
            <a:graphic xmlns:a="http://schemas.openxmlformats.org/drawingml/2006/main">
              <a:graphicData uri="http://schemas.openxmlformats.org/drawingml/2006/picture">
                <pic:pic xmlns:pic="http://schemas.openxmlformats.org/drawingml/2006/picture">
                  <pic:nvPicPr>
                    <pic:cNvPr id="1073741851" name="Picture 25" descr="Picture 25"/>
                    <pic:cNvPicPr>
                      <a:picLocks noChangeAspect="1"/>
                    </pic:cNvPicPr>
                  </pic:nvPicPr>
                  <pic:blipFill>
                    <a:blip r:embed="rId34"/>
                    <a:srcRect t="25788" b="8903"/>
                    <a:stretch>
                      <a:fillRect/>
                    </a:stretch>
                  </pic:blipFill>
                  <pic:spPr>
                    <a:xfrm>
                      <a:off x="0" y="0"/>
                      <a:ext cx="3937000" cy="1435101"/>
                    </a:xfrm>
                    <a:prstGeom prst="rect">
                      <a:avLst/>
                    </a:prstGeom>
                    <a:ln w="12700" cap="flat">
                      <a:noFill/>
                      <a:miter lim="400000"/>
                    </a:ln>
                    <a:effectLst/>
                  </pic:spPr>
                </pic:pic>
              </a:graphicData>
            </a:graphic>
          </wp:inline>
        </w:drawing>
      </w:r>
      <w:r>
        <w:t xml:space="preserve"> </w:t>
      </w:r>
    </w:p>
    <w:p w14:paraId="12109588" w14:textId="77777777" w:rsidR="00B269BF" w:rsidRDefault="00B269BF">
      <w:pPr>
        <w:pStyle w:val="Body"/>
        <w:rPr>
          <w:rFonts w:ascii="Arial" w:eastAsia="Arial" w:hAnsi="Arial" w:cs="Arial"/>
          <w:sz w:val="20"/>
          <w:szCs w:val="20"/>
        </w:rPr>
      </w:pPr>
    </w:p>
    <w:p w14:paraId="214533C9" w14:textId="77777777" w:rsidR="00B269BF" w:rsidRDefault="00B269BF">
      <w:pPr>
        <w:pStyle w:val="Body"/>
        <w:rPr>
          <w:rFonts w:ascii="Arial" w:eastAsia="Arial" w:hAnsi="Arial" w:cs="Arial"/>
        </w:rPr>
      </w:pPr>
    </w:p>
    <w:p w14:paraId="76E07464" w14:textId="77777777" w:rsidR="00B269BF" w:rsidRDefault="005664A5">
      <w:pPr>
        <w:pStyle w:val="Body"/>
        <w:rPr>
          <w:rFonts w:ascii="Arial" w:eastAsia="Arial" w:hAnsi="Arial" w:cs="Arial"/>
        </w:rPr>
      </w:pPr>
      <w:r>
        <w:rPr>
          <w:rFonts w:ascii="Arial" w:hAnsi="Arial"/>
          <w:lang w:val="en-US"/>
        </w:rPr>
        <w:t>Upsloping plateau: obstructive picture eg bronchospasm</w:t>
      </w:r>
    </w:p>
    <w:p w14:paraId="1BDE2062" w14:textId="77777777" w:rsidR="00B269BF" w:rsidRDefault="005664A5">
      <w:pPr>
        <w:pStyle w:val="Body"/>
      </w:pPr>
      <w:r>
        <w:rPr>
          <w:noProof/>
        </w:rPr>
        <w:drawing>
          <wp:inline distT="0" distB="0" distL="0" distR="0" wp14:anchorId="73A9D46A" wp14:editId="5546D0AE">
            <wp:extent cx="3987800" cy="1435100"/>
            <wp:effectExtent l="0" t="0" r="0" b="0"/>
            <wp:docPr id="1073741852" name="officeArt object" descr="Picture 26"/>
            <wp:cNvGraphicFramePr/>
            <a:graphic xmlns:a="http://schemas.openxmlformats.org/drawingml/2006/main">
              <a:graphicData uri="http://schemas.openxmlformats.org/drawingml/2006/picture">
                <pic:pic xmlns:pic="http://schemas.openxmlformats.org/drawingml/2006/picture">
                  <pic:nvPicPr>
                    <pic:cNvPr id="1073741852" name="Picture 26" descr="Picture 26"/>
                    <pic:cNvPicPr>
                      <a:picLocks noChangeAspect="1"/>
                    </pic:cNvPicPr>
                  </pic:nvPicPr>
                  <pic:blipFill>
                    <a:blip r:embed="rId35"/>
                    <a:srcRect t="26112" b="9547"/>
                    <a:stretch>
                      <a:fillRect/>
                    </a:stretch>
                  </pic:blipFill>
                  <pic:spPr>
                    <a:xfrm>
                      <a:off x="0" y="0"/>
                      <a:ext cx="3987800" cy="1435100"/>
                    </a:xfrm>
                    <a:prstGeom prst="rect">
                      <a:avLst/>
                    </a:prstGeom>
                    <a:ln w="12700" cap="flat">
                      <a:noFill/>
                      <a:miter lim="400000"/>
                    </a:ln>
                    <a:effectLst/>
                  </pic:spPr>
                </pic:pic>
              </a:graphicData>
            </a:graphic>
          </wp:inline>
        </w:drawing>
      </w:r>
      <w:r>
        <w:t xml:space="preserve"> </w:t>
      </w:r>
    </w:p>
    <w:p w14:paraId="338D136A" w14:textId="77777777" w:rsidR="00B269BF" w:rsidRDefault="00B269BF">
      <w:pPr>
        <w:pStyle w:val="Body"/>
      </w:pPr>
    </w:p>
    <w:p w14:paraId="462E8BBF" w14:textId="77777777" w:rsidR="00B269BF" w:rsidRDefault="00B269BF">
      <w:pPr>
        <w:pStyle w:val="Body"/>
        <w:rPr>
          <w:rFonts w:ascii="Arial" w:eastAsia="Arial" w:hAnsi="Arial" w:cs="Arial"/>
          <w:lang w:val="en-US"/>
        </w:rPr>
      </w:pPr>
    </w:p>
    <w:p w14:paraId="02B3E7BF" w14:textId="77777777" w:rsidR="00B269BF" w:rsidRDefault="005664A5">
      <w:pPr>
        <w:pStyle w:val="Body"/>
        <w:rPr>
          <w:rFonts w:ascii="Arial" w:eastAsia="Arial" w:hAnsi="Arial" w:cs="Arial"/>
        </w:rPr>
      </w:pPr>
      <w:r>
        <w:rPr>
          <w:rFonts w:ascii="Arial" w:hAnsi="Arial"/>
          <w:lang w:val="en-US"/>
        </w:rPr>
        <w:t>Variable trace: dyssynchrony with ventilator, coughing, etc</w:t>
      </w:r>
    </w:p>
    <w:p w14:paraId="4ACE3732" w14:textId="77777777" w:rsidR="00B269BF" w:rsidRDefault="005664A5">
      <w:pPr>
        <w:pStyle w:val="Body"/>
      </w:pPr>
      <w:r>
        <w:rPr>
          <w:noProof/>
        </w:rPr>
        <w:drawing>
          <wp:inline distT="0" distB="0" distL="0" distR="0" wp14:anchorId="18C08BE3" wp14:editId="2DC353CA">
            <wp:extent cx="4064000" cy="1435100"/>
            <wp:effectExtent l="0" t="0" r="0" b="0"/>
            <wp:docPr id="1073741853" name="officeArt object" descr="Picture 27"/>
            <wp:cNvGraphicFramePr/>
            <a:graphic xmlns:a="http://schemas.openxmlformats.org/drawingml/2006/main">
              <a:graphicData uri="http://schemas.openxmlformats.org/drawingml/2006/picture">
                <pic:pic xmlns:pic="http://schemas.openxmlformats.org/drawingml/2006/picture">
                  <pic:nvPicPr>
                    <pic:cNvPr id="1073741853" name="Picture 27" descr="Picture 27"/>
                    <pic:cNvPicPr>
                      <a:picLocks noChangeAspect="1"/>
                    </pic:cNvPicPr>
                  </pic:nvPicPr>
                  <pic:blipFill>
                    <a:blip r:embed="rId36"/>
                    <a:srcRect t="27063" b="9549"/>
                    <a:stretch>
                      <a:fillRect/>
                    </a:stretch>
                  </pic:blipFill>
                  <pic:spPr>
                    <a:xfrm>
                      <a:off x="0" y="0"/>
                      <a:ext cx="4064000" cy="1435100"/>
                    </a:xfrm>
                    <a:prstGeom prst="rect">
                      <a:avLst/>
                    </a:prstGeom>
                    <a:ln w="12700" cap="flat">
                      <a:noFill/>
                      <a:miter lim="400000"/>
                    </a:ln>
                    <a:effectLst/>
                  </pic:spPr>
                </pic:pic>
              </a:graphicData>
            </a:graphic>
          </wp:inline>
        </w:drawing>
      </w:r>
      <w:r>
        <w:t xml:space="preserve"> </w:t>
      </w:r>
    </w:p>
    <w:p w14:paraId="64284478" w14:textId="77777777" w:rsidR="00B269BF" w:rsidRDefault="00B269BF">
      <w:pPr>
        <w:pStyle w:val="Body"/>
      </w:pPr>
    </w:p>
    <w:p w14:paraId="77D78F20" w14:textId="77777777" w:rsidR="00B269BF" w:rsidRDefault="005664A5">
      <w:pPr>
        <w:pStyle w:val="Body"/>
      </w:pPr>
      <w:r>
        <w:rPr>
          <w:rFonts w:ascii="Arial Unicode MS" w:hAnsi="Arial Unicode MS"/>
          <w:lang w:val="en-US"/>
        </w:rPr>
        <w:br w:type="page"/>
      </w:r>
    </w:p>
    <w:p w14:paraId="239AAF2B" w14:textId="77777777" w:rsidR="00B269BF" w:rsidRDefault="005664A5">
      <w:pPr>
        <w:pStyle w:val="Body"/>
        <w:rPr>
          <w:rFonts w:ascii="Arial" w:eastAsia="Arial" w:hAnsi="Arial" w:cs="Arial"/>
        </w:rPr>
      </w:pPr>
      <w:r>
        <w:rPr>
          <w:rFonts w:ascii="Arial" w:hAnsi="Arial"/>
          <w:lang w:val="en-US"/>
        </w:rPr>
        <w:lastRenderedPageBreak/>
        <w:t>Attenuated trace: profound hypotension leading to cardiac arrest, possibly oesophageal intubation</w:t>
      </w:r>
    </w:p>
    <w:p w14:paraId="003ED7DF" w14:textId="77777777" w:rsidR="00B269BF" w:rsidRDefault="005664A5">
      <w:pPr>
        <w:pStyle w:val="Body"/>
      </w:pPr>
      <w:r>
        <w:rPr>
          <w:noProof/>
        </w:rPr>
        <w:drawing>
          <wp:inline distT="0" distB="0" distL="0" distR="0" wp14:anchorId="39723B6F" wp14:editId="6E5EDD00">
            <wp:extent cx="4102100" cy="1435100"/>
            <wp:effectExtent l="0" t="0" r="0" b="0"/>
            <wp:docPr id="1073741854" name="officeArt object" descr="Picture 28"/>
            <wp:cNvGraphicFramePr/>
            <a:graphic xmlns:a="http://schemas.openxmlformats.org/drawingml/2006/main">
              <a:graphicData uri="http://schemas.openxmlformats.org/drawingml/2006/picture">
                <pic:pic xmlns:pic="http://schemas.openxmlformats.org/drawingml/2006/picture">
                  <pic:nvPicPr>
                    <pic:cNvPr id="1073741854" name="Picture 28" descr="Picture 28"/>
                    <pic:cNvPicPr>
                      <a:picLocks noChangeAspect="1"/>
                    </pic:cNvPicPr>
                  </pic:nvPicPr>
                  <pic:blipFill>
                    <a:blip r:embed="rId37"/>
                    <a:srcRect t="27386" b="9566"/>
                    <a:stretch>
                      <a:fillRect/>
                    </a:stretch>
                  </pic:blipFill>
                  <pic:spPr>
                    <a:xfrm>
                      <a:off x="0" y="0"/>
                      <a:ext cx="4102100" cy="1435100"/>
                    </a:xfrm>
                    <a:prstGeom prst="rect">
                      <a:avLst/>
                    </a:prstGeom>
                    <a:ln w="12700" cap="flat">
                      <a:noFill/>
                      <a:miter lim="400000"/>
                    </a:ln>
                    <a:effectLst/>
                  </pic:spPr>
                </pic:pic>
              </a:graphicData>
            </a:graphic>
          </wp:inline>
        </w:drawing>
      </w:r>
      <w:r>
        <w:t xml:space="preserve"> </w:t>
      </w:r>
    </w:p>
    <w:p w14:paraId="05EC31EC" w14:textId="77777777" w:rsidR="00B269BF" w:rsidRDefault="00B269BF">
      <w:pPr>
        <w:pStyle w:val="Body"/>
        <w:rPr>
          <w:rFonts w:ascii="Arial" w:eastAsia="Arial" w:hAnsi="Arial" w:cs="Arial"/>
          <w:lang w:val="en-US"/>
        </w:rPr>
      </w:pPr>
    </w:p>
    <w:p w14:paraId="5143EF25" w14:textId="77777777" w:rsidR="00B269BF" w:rsidRDefault="00B269BF">
      <w:pPr>
        <w:pStyle w:val="Body"/>
        <w:rPr>
          <w:rFonts w:ascii="Arial" w:eastAsia="Arial" w:hAnsi="Arial" w:cs="Arial"/>
          <w:lang w:val="en-US"/>
        </w:rPr>
      </w:pPr>
    </w:p>
    <w:p w14:paraId="363A406F" w14:textId="77777777" w:rsidR="00B269BF" w:rsidRDefault="005664A5">
      <w:pPr>
        <w:pStyle w:val="Body"/>
        <w:rPr>
          <w:rFonts w:ascii="Arial" w:eastAsia="Arial" w:hAnsi="Arial" w:cs="Arial"/>
        </w:rPr>
      </w:pPr>
      <w:r>
        <w:rPr>
          <w:rFonts w:ascii="Arial" w:hAnsi="Arial"/>
          <w:lang w:val="en-US"/>
        </w:rPr>
        <w:t xml:space="preserve">Cardiac Arrest: during cardiac arrest with CPR.  </w:t>
      </w:r>
    </w:p>
    <w:p w14:paraId="73C6BBC9" w14:textId="77777777" w:rsidR="00B269BF" w:rsidRDefault="005664A5">
      <w:pPr>
        <w:pStyle w:val="Body"/>
        <w:rPr>
          <w:rFonts w:ascii="Arial" w:eastAsia="Arial" w:hAnsi="Arial" w:cs="Arial"/>
          <w:b/>
          <w:bCs/>
        </w:rPr>
      </w:pPr>
      <w:r>
        <w:rPr>
          <w:rFonts w:ascii="Arial" w:hAnsi="Arial"/>
          <w:b/>
          <w:bCs/>
          <w:lang w:val="en-US"/>
        </w:rPr>
        <w:t xml:space="preserve">Cardiac arrest does not have a flat trace - approximate ETCO2 1.5 – 2kPa)  </w:t>
      </w:r>
    </w:p>
    <w:p w14:paraId="2A1F0994" w14:textId="77777777" w:rsidR="00B269BF" w:rsidRDefault="005664A5">
      <w:pPr>
        <w:pStyle w:val="Body"/>
      </w:pPr>
      <w:r>
        <w:rPr>
          <w:noProof/>
        </w:rPr>
        <w:drawing>
          <wp:inline distT="0" distB="0" distL="0" distR="0" wp14:anchorId="4851345F" wp14:editId="6E530596">
            <wp:extent cx="4114800" cy="1435100"/>
            <wp:effectExtent l="0" t="0" r="0" b="0"/>
            <wp:docPr id="1073741855" name="officeArt object" descr="Picture 29"/>
            <wp:cNvGraphicFramePr/>
            <a:graphic xmlns:a="http://schemas.openxmlformats.org/drawingml/2006/main">
              <a:graphicData uri="http://schemas.openxmlformats.org/drawingml/2006/picture">
                <pic:pic xmlns:pic="http://schemas.openxmlformats.org/drawingml/2006/picture">
                  <pic:nvPicPr>
                    <pic:cNvPr id="1073741855" name="Picture 29" descr="Picture 29"/>
                    <pic:cNvPicPr>
                      <a:picLocks noChangeAspect="1"/>
                    </pic:cNvPicPr>
                  </pic:nvPicPr>
                  <pic:blipFill>
                    <a:blip r:embed="rId38"/>
                    <a:srcRect t="27710" b="9546"/>
                    <a:stretch>
                      <a:fillRect/>
                    </a:stretch>
                  </pic:blipFill>
                  <pic:spPr>
                    <a:xfrm>
                      <a:off x="0" y="0"/>
                      <a:ext cx="4114800" cy="1435100"/>
                    </a:xfrm>
                    <a:prstGeom prst="rect">
                      <a:avLst/>
                    </a:prstGeom>
                    <a:ln w="12700" cap="flat">
                      <a:noFill/>
                      <a:miter lim="400000"/>
                    </a:ln>
                    <a:effectLst/>
                  </pic:spPr>
                </pic:pic>
              </a:graphicData>
            </a:graphic>
          </wp:inline>
        </w:drawing>
      </w:r>
      <w:r>
        <w:t xml:space="preserve"> </w:t>
      </w:r>
    </w:p>
    <w:p w14:paraId="03BF3A7A" w14:textId="77777777" w:rsidR="00B269BF" w:rsidRDefault="00B269BF">
      <w:pPr>
        <w:pStyle w:val="Body"/>
      </w:pPr>
    </w:p>
    <w:p w14:paraId="5A330747" w14:textId="77777777" w:rsidR="00B269BF" w:rsidRDefault="00B269BF">
      <w:pPr>
        <w:pStyle w:val="Body"/>
        <w:rPr>
          <w:rFonts w:ascii="Arial" w:eastAsia="Arial" w:hAnsi="Arial" w:cs="Arial"/>
        </w:rPr>
      </w:pPr>
    </w:p>
    <w:p w14:paraId="72AB0808" w14:textId="77777777" w:rsidR="00B269BF" w:rsidRDefault="005664A5">
      <w:pPr>
        <w:pStyle w:val="Body"/>
        <w:rPr>
          <w:rFonts w:ascii="Arial" w:eastAsia="Arial" w:hAnsi="Arial" w:cs="Arial"/>
        </w:rPr>
      </w:pPr>
      <w:r>
        <w:rPr>
          <w:rFonts w:ascii="Arial" w:hAnsi="Arial"/>
          <w:lang w:val="en-US"/>
        </w:rPr>
        <w:t>Return of spontaneous circulation following CPR</w:t>
      </w:r>
    </w:p>
    <w:p w14:paraId="2660018F" w14:textId="77777777" w:rsidR="00B269BF" w:rsidRDefault="005664A5">
      <w:pPr>
        <w:pStyle w:val="Body"/>
      </w:pPr>
      <w:r>
        <w:rPr>
          <w:noProof/>
        </w:rPr>
        <w:drawing>
          <wp:inline distT="0" distB="0" distL="0" distR="0" wp14:anchorId="020A4CF9" wp14:editId="60379B23">
            <wp:extent cx="4114800" cy="1435100"/>
            <wp:effectExtent l="0" t="0" r="0" b="0"/>
            <wp:docPr id="1073741856" name="officeArt object" descr="Picture 30"/>
            <wp:cNvGraphicFramePr/>
            <a:graphic xmlns:a="http://schemas.openxmlformats.org/drawingml/2006/main">
              <a:graphicData uri="http://schemas.openxmlformats.org/drawingml/2006/picture">
                <pic:pic xmlns:pic="http://schemas.openxmlformats.org/drawingml/2006/picture">
                  <pic:nvPicPr>
                    <pic:cNvPr id="1073741856" name="Picture 30" descr="Picture 30"/>
                    <pic:cNvPicPr>
                      <a:picLocks noChangeAspect="1"/>
                    </pic:cNvPicPr>
                  </pic:nvPicPr>
                  <pic:blipFill>
                    <a:blip r:embed="rId39"/>
                    <a:srcRect t="27710" b="9546"/>
                    <a:stretch>
                      <a:fillRect/>
                    </a:stretch>
                  </pic:blipFill>
                  <pic:spPr>
                    <a:xfrm>
                      <a:off x="0" y="0"/>
                      <a:ext cx="4114800" cy="1435100"/>
                    </a:xfrm>
                    <a:prstGeom prst="rect">
                      <a:avLst/>
                    </a:prstGeom>
                    <a:ln w="12700" cap="flat">
                      <a:noFill/>
                      <a:miter lim="400000"/>
                    </a:ln>
                    <a:effectLst/>
                  </pic:spPr>
                </pic:pic>
              </a:graphicData>
            </a:graphic>
          </wp:inline>
        </w:drawing>
      </w:r>
      <w:r>
        <w:t xml:space="preserve">  </w:t>
      </w:r>
    </w:p>
    <w:p w14:paraId="4C289F18" w14:textId="77777777" w:rsidR="00B269BF" w:rsidRDefault="00B269BF">
      <w:pPr>
        <w:pStyle w:val="Body"/>
      </w:pPr>
    </w:p>
    <w:p w14:paraId="4D6C34E2" w14:textId="77777777" w:rsidR="00B269BF" w:rsidRDefault="00B269BF">
      <w:pPr>
        <w:pStyle w:val="Body"/>
        <w:rPr>
          <w:rFonts w:ascii="Arial" w:eastAsia="Arial" w:hAnsi="Arial" w:cs="Arial"/>
        </w:rPr>
      </w:pPr>
    </w:p>
    <w:p w14:paraId="4B35A1C9" w14:textId="77777777" w:rsidR="00B269BF" w:rsidRDefault="005664A5">
      <w:pPr>
        <w:pStyle w:val="Body"/>
        <w:rPr>
          <w:rFonts w:ascii="Arial" w:eastAsia="Arial" w:hAnsi="Arial" w:cs="Arial"/>
        </w:rPr>
      </w:pPr>
      <w:r>
        <w:rPr>
          <w:rFonts w:ascii="Arial" w:hAnsi="Arial"/>
          <w:lang w:val="en-US"/>
        </w:rPr>
        <w:t>No trace: Flat line</w:t>
      </w:r>
    </w:p>
    <w:p w14:paraId="638C7422" w14:textId="77777777" w:rsidR="00B269BF" w:rsidRDefault="005664A5">
      <w:pPr>
        <w:pStyle w:val="Body"/>
      </w:pPr>
      <w:r>
        <w:rPr>
          <w:noProof/>
        </w:rPr>
        <w:drawing>
          <wp:inline distT="0" distB="0" distL="0" distR="0" wp14:anchorId="50476DC6" wp14:editId="5F4B3086">
            <wp:extent cx="4102100" cy="1435100"/>
            <wp:effectExtent l="0" t="0" r="0" b="0"/>
            <wp:docPr id="1073741857" name="officeArt object" descr="Picture 31"/>
            <wp:cNvGraphicFramePr/>
            <a:graphic xmlns:a="http://schemas.openxmlformats.org/drawingml/2006/main">
              <a:graphicData uri="http://schemas.openxmlformats.org/drawingml/2006/picture">
                <pic:pic xmlns:pic="http://schemas.openxmlformats.org/drawingml/2006/picture">
                  <pic:nvPicPr>
                    <pic:cNvPr id="1073741857" name="Picture 31" descr="Picture 31"/>
                    <pic:cNvPicPr>
                      <a:picLocks noChangeAspect="1"/>
                    </pic:cNvPicPr>
                  </pic:nvPicPr>
                  <pic:blipFill>
                    <a:blip r:embed="rId40"/>
                    <a:srcRect t="27386" b="9566"/>
                    <a:stretch>
                      <a:fillRect/>
                    </a:stretch>
                  </pic:blipFill>
                  <pic:spPr>
                    <a:xfrm>
                      <a:off x="0" y="0"/>
                      <a:ext cx="4102100" cy="1435100"/>
                    </a:xfrm>
                    <a:prstGeom prst="rect">
                      <a:avLst/>
                    </a:prstGeom>
                    <a:ln w="12700" cap="flat">
                      <a:noFill/>
                      <a:miter lim="400000"/>
                    </a:ln>
                    <a:effectLst/>
                  </pic:spPr>
                </pic:pic>
              </a:graphicData>
            </a:graphic>
          </wp:inline>
        </w:drawing>
      </w:r>
    </w:p>
    <w:p w14:paraId="1E502D92" w14:textId="77777777" w:rsidR="00B269BF" w:rsidRDefault="00B269BF">
      <w:pPr>
        <w:pStyle w:val="Body"/>
        <w:rPr>
          <w:rFonts w:ascii="Arial" w:eastAsia="Arial" w:hAnsi="Arial" w:cs="Arial"/>
          <w:b/>
          <w:bCs/>
          <w:lang w:val="en-US"/>
        </w:rPr>
      </w:pPr>
    </w:p>
    <w:p w14:paraId="04F0FF20" w14:textId="77777777" w:rsidR="00B269BF" w:rsidRDefault="005664A5">
      <w:pPr>
        <w:pStyle w:val="Body"/>
        <w:rPr>
          <w:rFonts w:ascii="Arial" w:eastAsia="Arial" w:hAnsi="Arial" w:cs="Arial"/>
          <w:b/>
          <w:bCs/>
        </w:rPr>
      </w:pPr>
      <w:r>
        <w:rPr>
          <w:rFonts w:ascii="Arial" w:hAnsi="Arial"/>
          <w:b/>
          <w:bCs/>
          <w:lang w:val="en-US"/>
        </w:rPr>
        <w:t>No Trace = Wrong Place – assume oesophageal intubation and remove ETT</w:t>
      </w:r>
    </w:p>
    <w:p w14:paraId="2C78343C" w14:textId="77777777" w:rsidR="00B269BF" w:rsidRDefault="005664A5">
      <w:pPr>
        <w:pStyle w:val="Body"/>
        <w:rPr>
          <w:rFonts w:ascii="Arial" w:eastAsia="Arial" w:hAnsi="Arial" w:cs="Arial"/>
        </w:rPr>
      </w:pPr>
      <w:r>
        <w:rPr>
          <w:rFonts w:ascii="Arial" w:hAnsi="Arial"/>
          <w:lang w:val="en-US"/>
        </w:rPr>
        <w:t>Other less common possibilities: completely blocked ETT, circuit or capnogram</w:t>
      </w:r>
    </w:p>
    <w:p w14:paraId="1A78B1D3" w14:textId="77777777" w:rsidR="00B269BF" w:rsidRDefault="005664A5">
      <w:pPr>
        <w:pStyle w:val="Body"/>
        <w:numPr>
          <w:ilvl w:val="0"/>
          <w:numId w:val="25"/>
        </w:numPr>
        <w:rPr>
          <w:rFonts w:ascii="Arial" w:hAnsi="Arial"/>
          <w:lang w:val="en-US"/>
        </w:rPr>
      </w:pPr>
      <w:r>
        <w:rPr>
          <w:rFonts w:ascii="Arial" w:hAnsi="Arial"/>
          <w:lang w:val="en-US"/>
        </w:rPr>
        <w:t>If flat trace immediately after intubation, assume oesophageal intubation and remove ETT</w:t>
      </w:r>
    </w:p>
    <w:p w14:paraId="234A9ED5" w14:textId="77777777" w:rsidR="00B269BF" w:rsidRDefault="005664A5">
      <w:pPr>
        <w:pStyle w:val="Body"/>
        <w:numPr>
          <w:ilvl w:val="0"/>
          <w:numId w:val="25"/>
        </w:numPr>
        <w:rPr>
          <w:rFonts w:ascii="Arial" w:hAnsi="Arial"/>
          <w:lang w:val="en-US"/>
        </w:rPr>
      </w:pPr>
      <w:r>
        <w:rPr>
          <w:rFonts w:ascii="Arial" w:hAnsi="Arial"/>
          <w:lang w:val="en-US"/>
        </w:rPr>
        <w:t>If flat trace showing on ICU patient monitor who has been intubated for a while, check for accidental extubation in the first instance, then check equipment.</w:t>
      </w:r>
    </w:p>
    <w:p w14:paraId="00BC072E" w14:textId="77777777" w:rsidR="00B269BF" w:rsidRDefault="005664A5">
      <w:pPr>
        <w:pStyle w:val="Body"/>
      </w:pPr>
      <w:r>
        <w:rPr>
          <w:rFonts w:ascii="Arial Unicode MS" w:hAnsi="Arial Unicode MS"/>
        </w:rPr>
        <w:br w:type="page"/>
      </w:r>
    </w:p>
    <w:p w14:paraId="486C3339" w14:textId="77777777" w:rsidR="00B269BF" w:rsidRDefault="005664A5">
      <w:pPr>
        <w:pStyle w:val="Body"/>
        <w:rPr>
          <w:rFonts w:ascii="Arial" w:eastAsia="Arial" w:hAnsi="Arial" w:cs="Arial"/>
          <w:b/>
          <w:bCs/>
        </w:rPr>
      </w:pPr>
      <w:r>
        <w:rPr>
          <w:rFonts w:ascii="Arial" w:hAnsi="Arial"/>
          <w:b/>
          <w:bCs/>
          <w:lang w:val="en-US"/>
        </w:rPr>
        <w:lastRenderedPageBreak/>
        <w:t>1.3 Checklist for Tracheal Intubation</w:t>
      </w:r>
    </w:p>
    <w:p w14:paraId="79F5DE6E" w14:textId="77777777" w:rsidR="00B269BF" w:rsidRDefault="00B269BF">
      <w:pPr>
        <w:pStyle w:val="Body"/>
        <w:rPr>
          <w:rFonts w:ascii="Arial" w:eastAsia="Arial" w:hAnsi="Arial" w:cs="Arial"/>
          <w:b/>
          <w:bCs/>
        </w:rPr>
      </w:pPr>
    </w:p>
    <w:p w14:paraId="68632DA0" w14:textId="16FEB7D7" w:rsidR="00B269BF" w:rsidRDefault="005664A5">
      <w:pPr>
        <w:pStyle w:val="Body"/>
        <w:rPr>
          <w:rFonts w:ascii="Arial" w:eastAsia="Arial" w:hAnsi="Arial" w:cs="Arial"/>
        </w:rPr>
      </w:pPr>
      <w:r>
        <w:rPr>
          <w:rFonts w:ascii="Arial" w:hAnsi="Arial"/>
          <w:lang w:val="en-US"/>
        </w:rPr>
        <w:t xml:space="preserve">Checklists for tracheal intubation have become standard of care for intubations occurring outside the theatre environment. </w:t>
      </w:r>
      <w:r w:rsidR="00825CA1">
        <w:rPr>
          <w:rFonts w:ascii="Arial" w:hAnsi="Arial"/>
          <w:lang w:val="en-US"/>
        </w:rPr>
        <w:t>This includes ICU, obstetrics and the Emergency Department</w:t>
      </w:r>
      <w:r w:rsidR="00825CA1">
        <w:rPr>
          <w:rFonts w:ascii="Arial" w:hAnsi="Arial"/>
          <w:lang w:val="en-US"/>
        </w:rPr>
        <w:t xml:space="preserve">. </w:t>
      </w:r>
      <w:r w:rsidR="00FB588E">
        <w:rPr>
          <w:rFonts w:ascii="Arial" w:hAnsi="Arial"/>
          <w:lang w:val="en-US"/>
        </w:rPr>
        <w:t>The intubation checklist is on the New2ICU website.</w:t>
      </w:r>
    </w:p>
    <w:p w14:paraId="3FDA4325" w14:textId="77777777" w:rsidR="00B269BF" w:rsidRDefault="00B269BF">
      <w:pPr>
        <w:pStyle w:val="Body"/>
        <w:rPr>
          <w:rFonts w:ascii="Arial" w:eastAsia="Arial" w:hAnsi="Arial" w:cs="Arial"/>
        </w:rPr>
      </w:pPr>
    </w:p>
    <w:p w14:paraId="334EAB1F" w14:textId="77777777" w:rsidR="00B269BF" w:rsidRDefault="005664A5">
      <w:pPr>
        <w:pStyle w:val="Body"/>
        <w:rPr>
          <w:rFonts w:ascii="Arial" w:eastAsia="Arial" w:hAnsi="Arial" w:cs="Arial"/>
        </w:rPr>
      </w:pPr>
      <w:r>
        <w:rPr>
          <w:rFonts w:ascii="Arial" w:hAnsi="Arial"/>
          <w:lang w:val="en-US"/>
        </w:rPr>
        <w:t>They are designed to aid preparedness, and to ensure all members of the team are aware of what is about to happen.</w:t>
      </w:r>
    </w:p>
    <w:p w14:paraId="6C07A571" w14:textId="77777777" w:rsidR="00B269BF" w:rsidRDefault="00B269BF">
      <w:pPr>
        <w:pStyle w:val="Body"/>
        <w:rPr>
          <w:rFonts w:ascii="Arial" w:eastAsia="Arial" w:hAnsi="Arial" w:cs="Arial"/>
        </w:rPr>
      </w:pPr>
    </w:p>
    <w:p w14:paraId="7C62D071" w14:textId="77777777" w:rsidR="00B269BF" w:rsidRDefault="005664A5">
      <w:pPr>
        <w:pStyle w:val="Body"/>
        <w:rPr>
          <w:rFonts w:ascii="Arial" w:eastAsia="Arial" w:hAnsi="Arial" w:cs="Arial"/>
        </w:rPr>
      </w:pPr>
      <w:r>
        <w:rPr>
          <w:rFonts w:ascii="Arial" w:hAnsi="Arial"/>
          <w:lang w:val="en-US"/>
        </w:rPr>
        <w:t xml:space="preserve">They can be performed quickly and efficiently, and </w:t>
      </w:r>
      <w:r>
        <w:rPr>
          <w:rFonts w:ascii="Arial" w:hAnsi="Arial"/>
          <w:b/>
          <w:bCs/>
          <w:lang w:val="pt-PT"/>
        </w:rPr>
        <w:t>do not</w:t>
      </w:r>
      <w:r>
        <w:rPr>
          <w:rFonts w:ascii="Arial" w:hAnsi="Arial"/>
          <w:lang w:val="en-US"/>
        </w:rPr>
        <w:t xml:space="preserve"> delay safe intubation.</w:t>
      </w:r>
    </w:p>
    <w:p w14:paraId="75E36A92" w14:textId="77777777" w:rsidR="00B269BF" w:rsidRDefault="00B269BF">
      <w:pPr>
        <w:pStyle w:val="Body"/>
        <w:rPr>
          <w:rFonts w:ascii="Arial" w:eastAsia="Arial" w:hAnsi="Arial" w:cs="Arial"/>
        </w:rPr>
      </w:pPr>
    </w:p>
    <w:p w14:paraId="307C560E" w14:textId="1C88794A" w:rsidR="00B269BF" w:rsidRDefault="00192161">
      <w:pPr>
        <w:pStyle w:val="Body"/>
        <w:rPr>
          <w:rFonts w:ascii="Arial" w:eastAsia="Arial" w:hAnsi="Arial" w:cs="Arial"/>
        </w:rPr>
      </w:pPr>
      <w:r w:rsidRPr="00192161">
        <w:rPr>
          <w:rFonts w:ascii="Arial" w:eastAsia="Arial" w:hAnsi="Arial" w:cs="Arial"/>
        </w:rPr>
        <w:drawing>
          <wp:inline distT="0" distB="0" distL="0" distR="0" wp14:anchorId="3AA1C3B4" wp14:editId="2F9B3FA4">
            <wp:extent cx="5274310" cy="3629025"/>
            <wp:effectExtent l="0" t="0" r="2540" b="9525"/>
            <wp:docPr id="838319344" name="Picture 1" descr="A group of colorful boxe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19344" name="Picture 1" descr="A group of colorful boxes with text&#10;&#10;Description automatically generated with medium confidence"/>
                    <pic:cNvPicPr/>
                  </pic:nvPicPr>
                  <pic:blipFill>
                    <a:blip r:embed="rId41"/>
                    <a:stretch>
                      <a:fillRect/>
                    </a:stretch>
                  </pic:blipFill>
                  <pic:spPr>
                    <a:xfrm>
                      <a:off x="0" y="0"/>
                      <a:ext cx="5274310" cy="3629025"/>
                    </a:xfrm>
                    <a:prstGeom prst="rect">
                      <a:avLst/>
                    </a:prstGeom>
                  </pic:spPr>
                </pic:pic>
              </a:graphicData>
            </a:graphic>
          </wp:inline>
        </w:drawing>
      </w:r>
    </w:p>
    <w:p w14:paraId="2CFE2A08" w14:textId="44DF68AE" w:rsidR="00B269BF" w:rsidRDefault="00B269BF">
      <w:pPr>
        <w:pStyle w:val="Body"/>
        <w:rPr>
          <w:rFonts w:ascii="Arial" w:eastAsia="Arial" w:hAnsi="Arial" w:cs="Arial"/>
          <w:color w:val="FFFFFF"/>
          <w:sz w:val="20"/>
          <w:szCs w:val="20"/>
          <w:u w:color="FFFFFF"/>
        </w:rPr>
      </w:pPr>
    </w:p>
    <w:p w14:paraId="2D9F51AB" w14:textId="77777777" w:rsidR="00B269BF" w:rsidRDefault="00B269BF">
      <w:pPr>
        <w:pStyle w:val="Body"/>
        <w:rPr>
          <w:rFonts w:ascii="Arial" w:eastAsia="Arial" w:hAnsi="Arial" w:cs="Arial"/>
          <w:color w:val="FFFFFF"/>
          <w:sz w:val="20"/>
          <w:szCs w:val="20"/>
          <w:u w:color="FFFFFF"/>
          <w:lang w:val="en-US"/>
        </w:rPr>
      </w:pPr>
    </w:p>
    <w:p w14:paraId="540CE204" w14:textId="77777777" w:rsidR="00B269BF" w:rsidRDefault="00B269BF">
      <w:pPr>
        <w:pStyle w:val="Body"/>
        <w:rPr>
          <w:rFonts w:ascii="Arial" w:eastAsia="Arial" w:hAnsi="Arial" w:cs="Arial"/>
          <w:b/>
          <w:bCs/>
          <w:lang w:val="en-US"/>
        </w:rPr>
      </w:pPr>
    </w:p>
    <w:p w14:paraId="0D478594" w14:textId="77777777" w:rsidR="00B269BF" w:rsidRDefault="00B269BF">
      <w:pPr>
        <w:pStyle w:val="Body"/>
        <w:rPr>
          <w:rFonts w:ascii="Arial" w:eastAsia="Arial" w:hAnsi="Arial" w:cs="Arial"/>
          <w:b/>
          <w:bCs/>
          <w:lang w:val="en-US"/>
        </w:rPr>
      </w:pPr>
    </w:p>
    <w:p w14:paraId="0BDC353E" w14:textId="77777777" w:rsidR="00B269BF" w:rsidRDefault="005664A5">
      <w:pPr>
        <w:pStyle w:val="Body"/>
        <w:rPr>
          <w:rFonts w:ascii="Arial" w:eastAsia="Arial" w:hAnsi="Arial" w:cs="Arial"/>
          <w:b/>
          <w:bCs/>
        </w:rPr>
      </w:pPr>
      <w:r>
        <w:rPr>
          <w:rFonts w:ascii="Arial" w:hAnsi="Arial"/>
          <w:b/>
          <w:bCs/>
          <w:lang w:val="en-US"/>
        </w:rPr>
        <w:t>1.4 Drugs used for intubation</w:t>
      </w:r>
    </w:p>
    <w:p w14:paraId="19F34106" w14:textId="77777777" w:rsidR="00B269BF" w:rsidRDefault="00B269BF">
      <w:pPr>
        <w:pStyle w:val="Body"/>
        <w:rPr>
          <w:rFonts w:ascii="Arial" w:eastAsia="Arial" w:hAnsi="Arial" w:cs="Arial"/>
          <w:lang w:val="en-US"/>
        </w:rPr>
      </w:pPr>
    </w:p>
    <w:p w14:paraId="2412512F" w14:textId="77777777" w:rsidR="00B269BF" w:rsidRDefault="005664A5">
      <w:pPr>
        <w:pStyle w:val="Body"/>
        <w:rPr>
          <w:rFonts w:ascii="Arial" w:eastAsia="Arial" w:hAnsi="Arial" w:cs="Arial"/>
        </w:rPr>
      </w:pPr>
      <w:r>
        <w:rPr>
          <w:rFonts w:ascii="Arial" w:hAnsi="Arial"/>
          <w:lang w:val="en-US"/>
        </w:rPr>
        <w:t>For more details, see Section 5 Drugs on the ICU</w:t>
      </w:r>
    </w:p>
    <w:p w14:paraId="6DC12EEB" w14:textId="77777777" w:rsidR="00B269BF" w:rsidRDefault="00B269BF">
      <w:pPr>
        <w:pStyle w:val="Body"/>
        <w:rPr>
          <w:rFonts w:ascii="Arial" w:eastAsia="Arial" w:hAnsi="Arial" w:cs="Arial"/>
          <w:lang w:val="en-US"/>
        </w:rPr>
      </w:pPr>
    </w:p>
    <w:p w14:paraId="2731EC14" w14:textId="77777777" w:rsidR="00B269BF" w:rsidRDefault="005664A5">
      <w:pPr>
        <w:pStyle w:val="Body"/>
        <w:rPr>
          <w:rFonts w:ascii="Arial" w:eastAsia="Arial" w:hAnsi="Arial" w:cs="Arial"/>
        </w:rPr>
      </w:pPr>
      <w:r>
        <w:rPr>
          <w:rFonts w:ascii="Arial" w:hAnsi="Arial"/>
          <w:lang w:val="en-US"/>
        </w:rPr>
        <w:t xml:space="preserve">Sedation:  </w:t>
      </w:r>
      <w:r>
        <w:rPr>
          <w:rFonts w:ascii="Arial" w:hAnsi="Arial"/>
          <w:lang w:val="en-US"/>
        </w:rPr>
        <w:tab/>
      </w:r>
      <w:r>
        <w:rPr>
          <w:rFonts w:ascii="Arial" w:hAnsi="Arial"/>
          <w:lang w:val="en-US"/>
        </w:rPr>
        <w:tab/>
        <w:t>Propofol, Ketamine, Midazolam</w:t>
      </w:r>
    </w:p>
    <w:p w14:paraId="413A74BC" w14:textId="77777777" w:rsidR="00B269BF" w:rsidRDefault="005664A5">
      <w:pPr>
        <w:pStyle w:val="Body"/>
        <w:rPr>
          <w:rFonts w:ascii="Arial" w:eastAsia="Arial" w:hAnsi="Arial" w:cs="Arial"/>
        </w:rPr>
      </w:pPr>
      <w:r>
        <w:rPr>
          <w:rFonts w:ascii="Arial" w:hAnsi="Arial"/>
          <w:lang w:val="en-US"/>
        </w:rPr>
        <w:t>Opioids:</w:t>
      </w:r>
      <w:r>
        <w:rPr>
          <w:rFonts w:ascii="Arial" w:hAnsi="Arial"/>
          <w:lang w:val="en-US"/>
        </w:rPr>
        <w:tab/>
      </w:r>
      <w:r>
        <w:rPr>
          <w:rFonts w:ascii="Arial" w:hAnsi="Arial"/>
          <w:lang w:val="en-US"/>
        </w:rPr>
        <w:tab/>
        <w:t>Fentanyl, Alfentanil</w:t>
      </w:r>
    </w:p>
    <w:p w14:paraId="7A9D3659" w14:textId="77777777" w:rsidR="00B269BF" w:rsidRDefault="005664A5">
      <w:pPr>
        <w:pStyle w:val="Body"/>
        <w:rPr>
          <w:rFonts w:ascii="Arial" w:eastAsia="Arial" w:hAnsi="Arial" w:cs="Arial"/>
        </w:rPr>
      </w:pPr>
      <w:r>
        <w:rPr>
          <w:rFonts w:ascii="Arial" w:hAnsi="Arial"/>
          <w:lang w:val="en-US"/>
        </w:rPr>
        <w:t>Muscle relaxation:</w:t>
      </w:r>
      <w:r>
        <w:rPr>
          <w:rFonts w:ascii="Arial" w:hAnsi="Arial"/>
          <w:lang w:val="en-US"/>
        </w:rPr>
        <w:tab/>
        <w:t>Rocuronium, Suxamethonium</w:t>
      </w:r>
    </w:p>
    <w:p w14:paraId="7C3ADD4E" w14:textId="77777777" w:rsidR="00B269BF" w:rsidRDefault="005664A5">
      <w:pPr>
        <w:pStyle w:val="Body"/>
        <w:rPr>
          <w:rFonts w:ascii="Arial" w:eastAsia="Arial" w:hAnsi="Arial" w:cs="Arial"/>
        </w:rPr>
      </w:pPr>
      <w:r>
        <w:rPr>
          <w:rFonts w:ascii="Arial" w:hAnsi="Arial"/>
          <w:lang w:val="en-US"/>
        </w:rPr>
        <w:t>Vasopressors:</w:t>
      </w:r>
      <w:r>
        <w:rPr>
          <w:rFonts w:ascii="Arial" w:hAnsi="Arial"/>
          <w:lang w:val="en-US"/>
        </w:rPr>
        <w:tab/>
      </w:r>
      <w:r>
        <w:rPr>
          <w:rFonts w:ascii="Arial" w:hAnsi="Arial"/>
          <w:lang w:val="en-US"/>
        </w:rPr>
        <w:tab/>
        <w:t>Metaraminol, Adrenaline</w:t>
      </w:r>
    </w:p>
    <w:p w14:paraId="7948E59B" w14:textId="77777777" w:rsidR="00B269BF" w:rsidRDefault="00B269BF">
      <w:pPr>
        <w:pStyle w:val="Body"/>
        <w:rPr>
          <w:rFonts w:ascii="Arial" w:eastAsia="Arial" w:hAnsi="Arial" w:cs="Arial"/>
          <w:lang w:val="en-US"/>
        </w:rPr>
      </w:pPr>
    </w:p>
    <w:p w14:paraId="7C9D5747" w14:textId="77777777" w:rsidR="00B269BF" w:rsidRDefault="00B269BF">
      <w:pPr>
        <w:pStyle w:val="Body"/>
        <w:rPr>
          <w:rFonts w:ascii="Arial" w:eastAsia="Arial" w:hAnsi="Arial" w:cs="Arial"/>
          <w:lang w:val="en-US"/>
        </w:rPr>
      </w:pPr>
    </w:p>
    <w:p w14:paraId="3B2A3541" w14:textId="77777777" w:rsidR="00B269BF" w:rsidRDefault="005664A5">
      <w:pPr>
        <w:pStyle w:val="Body"/>
      </w:pPr>
      <w:r>
        <w:rPr>
          <w:rFonts w:ascii="Arial Unicode MS" w:hAnsi="Arial Unicode MS"/>
          <w:lang w:val="en-US"/>
        </w:rPr>
        <w:br w:type="page"/>
      </w:r>
    </w:p>
    <w:p w14:paraId="5D49DF32" w14:textId="77777777" w:rsidR="00B269BF" w:rsidRDefault="005664A5">
      <w:pPr>
        <w:pStyle w:val="Body"/>
        <w:rPr>
          <w:rFonts w:ascii="Arial" w:eastAsia="Arial" w:hAnsi="Arial" w:cs="Arial"/>
          <w:b/>
          <w:bCs/>
        </w:rPr>
      </w:pPr>
      <w:r>
        <w:rPr>
          <w:rFonts w:ascii="Arial" w:hAnsi="Arial"/>
          <w:b/>
          <w:bCs/>
          <w:lang w:val="en-US"/>
        </w:rPr>
        <w:lastRenderedPageBreak/>
        <w:t>1.5 Tracheostomies</w:t>
      </w:r>
    </w:p>
    <w:p w14:paraId="7604602C" w14:textId="77777777" w:rsidR="00B269BF" w:rsidRDefault="00B269BF">
      <w:pPr>
        <w:pStyle w:val="Body"/>
        <w:rPr>
          <w:rFonts w:ascii="Arial" w:eastAsia="Arial" w:hAnsi="Arial" w:cs="Arial"/>
          <w:b/>
          <w:bCs/>
          <w:lang w:val="en-US"/>
        </w:rPr>
      </w:pPr>
    </w:p>
    <w:p w14:paraId="20EA5E1D" w14:textId="77777777" w:rsidR="00B269BF" w:rsidRDefault="005664A5">
      <w:pPr>
        <w:pStyle w:val="Body"/>
        <w:rPr>
          <w:rFonts w:ascii="Arial" w:eastAsia="Arial" w:hAnsi="Arial" w:cs="Arial"/>
        </w:rPr>
      </w:pPr>
      <w:r>
        <w:rPr>
          <w:rFonts w:ascii="Arial" w:hAnsi="Arial"/>
          <w:lang w:val="en-US"/>
        </w:rPr>
        <w:t>Understanding of tracheostomies is a vital part of ICU care.  They may be permanent or temporary, newly placed or well-established.  Regardless of the reason or length of time they have been in place, all doctors working on intensive care units should be able to troubleshoot and deliver immediate emergency care for these patients.</w:t>
      </w:r>
    </w:p>
    <w:p w14:paraId="5A294830" w14:textId="77777777" w:rsidR="00B269BF" w:rsidRDefault="00B269BF">
      <w:pPr>
        <w:pStyle w:val="Body"/>
        <w:rPr>
          <w:rFonts w:ascii="Arial" w:eastAsia="Arial" w:hAnsi="Arial" w:cs="Arial"/>
        </w:rPr>
      </w:pPr>
    </w:p>
    <w:p w14:paraId="7CC3487A" w14:textId="77777777" w:rsidR="00B269BF" w:rsidRDefault="005664A5">
      <w:pPr>
        <w:pStyle w:val="Body"/>
        <w:rPr>
          <w:rFonts w:ascii="Arial" w:eastAsia="Arial" w:hAnsi="Arial" w:cs="Arial"/>
        </w:rPr>
      </w:pPr>
      <w:r>
        <w:rPr>
          <w:rFonts w:ascii="Arial" w:hAnsi="Arial"/>
          <w:lang w:val="en-US"/>
        </w:rPr>
        <w:t>Tracheostomies on ICU are usually placed to facilitate ongoing ventilatory care.  The benefits include:</w:t>
      </w:r>
    </w:p>
    <w:p w14:paraId="6AC077DD" w14:textId="77777777" w:rsidR="00B269BF" w:rsidRDefault="005664A5">
      <w:pPr>
        <w:pStyle w:val="Body"/>
        <w:numPr>
          <w:ilvl w:val="0"/>
          <w:numId w:val="27"/>
        </w:numPr>
        <w:rPr>
          <w:rFonts w:ascii="Arial" w:hAnsi="Arial"/>
          <w:lang w:val="en-US"/>
        </w:rPr>
      </w:pPr>
      <w:r>
        <w:rPr>
          <w:rFonts w:ascii="Arial" w:hAnsi="Arial"/>
          <w:lang w:val="en-US"/>
        </w:rPr>
        <w:t>facilitating weaning of sedation and ventilation</w:t>
      </w:r>
    </w:p>
    <w:p w14:paraId="74C349C0" w14:textId="77777777" w:rsidR="00B269BF" w:rsidRDefault="005664A5">
      <w:pPr>
        <w:pStyle w:val="Body"/>
        <w:numPr>
          <w:ilvl w:val="0"/>
          <w:numId w:val="27"/>
        </w:numPr>
        <w:rPr>
          <w:rFonts w:ascii="Arial" w:hAnsi="Arial"/>
          <w:lang w:val="en-US"/>
        </w:rPr>
      </w:pPr>
      <w:r>
        <w:rPr>
          <w:rFonts w:ascii="Arial" w:hAnsi="Arial"/>
          <w:lang w:val="en-US"/>
        </w:rPr>
        <w:t>pulmonary toilet and improved oral care</w:t>
      </w:r>
    </w:p>
    <w:p w14:paraId="02F13D3F" w14:textId="77777777" w:rsidR="00B269BF" w:rsidRDefault="005664A5">
      <w:pPr>
        <w:pStyle w:val="Body"/>
        <w:numPr>
          <w:ilvl w:val="0"/>
          <w:numId w:val="27"/>
        </w:numPr>
        <w:rPr>
          <w:rFonts w:ascii="Arial" w:hAnsi="Arial"/>
          <w:lang w:val="en-US"/>
        </w:rPr>
      </w:pPr>
      <w:r>
        <w:rPr>
          <w:rFonts w:ascii="Arial" w:hAnsi="Arial"/>
          <w:lang w:val="en-US"/>
        </w:rPr>
        <w:t>improved patient comfort, communication and daily living activity</w:t>
      </w:r>
    </w:p>
    <w:p w14:paraId="62AEE1E1" w14:textId="38CC1ECE" w:rsidR="004E3E19" w:rsidRDefault="004E3E19">
      <w:pPr>
        <w:pStyle w:val="Body"/>
        <w:numPr>
          <w:ilvl w:val="0"/>
          <w:numId w:val="27"/>
        </w:numPr>
        <w:rPr>
          <w:rFonts w:ascii="Arial" w:hAnsi="Arial"/>
          <w:lang w:val="en-US"/>
        </w:rPr>
      </w:pPr>
      <w:r>
        <w:rPr>
          <w:rFonts w:ascii="Arial" w:hAnsi="Arial"/>
          <w:lang w:val="en-US"/>
        </w:rPr>
        <w:t>protection of the airway (e.g to avoid chronic aspiration)</w:t>
      </w:r>
    </w:p>
    <w:p w14:paraId="7BC73BFA" w14:textId="77777777" w:rsidR="00B269BF" w:rsidRDefault="00B269BF">
      <w:pPr>
        <w:pStyle w:val="Body"/>
        <w:rPr>
          <w:rFonts w:ascii="Arial" w:eastAsia="Arial" w:hAnsi="Arial" w:cs="Arial"/>
        </w:rPr>
      </w:pPr>
    </w:p>
    <w:p w14:paraId="13C80C2E" w14:textId="3EB08B91" w:rsidR="00DC43D5" w:rsidRDefault="005664A5">
      <w:pPr>
        <w:pStyle w:val="Body"/>
        <w:rPr>
          <w:rFonts w:ascii="Arial" w:hAnsi="Arial"/>
          <w:lang w:val="en-US"/>
        </w:rPr>
      </w:pPr>
      <w:r>
        <w:rPr>
          <w:rFonts w:ascii="Arial" w:hAnsi="Arial"/>
          <w:lang w:val="en-US"/>
        </w:rPr>
        <w:t>These tracheostomies are often performed percutaneously by Intensivists on the ICU, but some are inserted surgically (patients with presumed difficulty eg obesity).  They are inserted with temporary intent but may stay in for several months, depending on a patient’s recovery and progress.</w:t>
      </w:r>
      <w:r w:rsidR="001239A3">
        <w:rPr>
          <w:rFonts w:ascii="Arial" w:hAnsi="Arial"/>
          <w:lang w:val="en-US"/>
        </w:rPr>
        <w:t xml:space="preserve"> </w:t>
      </w:r>
      <w:r>
        <w:rPr>
          <w:rFonts w:ascii="Arial" w:hAnsi="Arial"/>
          <w:lang w:val="en-US"/>
        </w:rPr>
        <w:t>Other tracheostomies seen on ICU and around the hospital have been placed for airway or long-term ventilation concerns, for example post airway surgery.</w:t>
      </w:r>
      <w:r w:rsidR="00867626">
        <w:rPr>
          <w:rFonts w:ascii="Arial" w:hAnsi="Arial"/>
          <w:lang w:val="en-US"/>
        </w:rPr>
        <w:t xml:space="preserve"> </w:t>
      </w:r>
    </w:p>
    <w:p w14:paraId="5D7CD9C5" w14:textId="77777777" w:rsidR="001239A3" w:rsidRDefault="001239A3">
      <w:pPr>
        <w:pStyle w:val="Body"/>
        <w:rPr>
          <w:rFonts w:ascii="Arial" w:hAnsi="Arial"/>
          <w:lang w:val="en-US"/>
        </w:rPr>
      </w:pPr>
    </w:p>
    <w:p w14:paraId="1B760F8C" w14:textId="0538075E" w:rsidR="00B269BF" w:rsidRDefault="001239A3">
      <w:pPr>
        <w:pStyle w:val="Body"/>
        <w:rPr>
          <w:rFonts w:ascii="Arial" w:eastAsia="Arial" w:hAnsi="Arial" w:cs="Arial"/>
        </w:rPr>
      </w:pPr>
      <w:r>
        <w:rPr>
          <w:rFonts w:ascii="Arial" w:hAnsi="Arial"/>
          <w:lang w:val="en-US"/>
        </w:rPr>
        <w:t>In any patient with a tracheostomy, i</w:t>
      </w:r>
      <w:r w:rsidR="00DC43D5">
        <w:rPr>
          <w:rFonts w:ascii="Arial" w:hAnsi="Arial"/>
          <w:lang w:val="en-US"/>
        </w:rPr>
        <w:t>t is vital to distinguish patients who have</w:t>
      </w:r>
      <w:r>
        <w:rPr>
          <w:rFonts w:ascii="Arial" w:hAnsi="Arial"/>
          <w:lang w:val="en-US"/>
        </w:rPr>
        <w:t xml:space="preserve"> normal </w:t>
      </w:r>
      <w:r w:rsidR="00DC43D5">
        <w:rPr>
          <w:rFonts w:ascii="Arial" w:hAnsi="Arial"/>
          <w:lang w:val="en-US"/>
        </w:rPr>
        <w:t>upper airway</w:t>
      </w:r>
      <w:r w:rsidR="00373C33">
        <w:rPr>
          <w:rFonts w:ascii="Arial" w:hAnsi="Arial"/>
          <w:lang w:val="en-US"/>
        </w:rPr>
        <w:t xml:space="preserve"> anatomy</w:t>
      </w:r>
      <w:r w:rsidR="00DC43D5">
        <w:rPr>
          <w:rFonts w:ascii="Arial" w:hAnsi="Arial"/>
          <w:lang w:val="en-US"/>
        </w:rPr>
        <w:t xml:space="preserve"> </w:t>
      </w:r>
      <w:r w:rsidR="00725A7D">
        <w:rPr>
          <w:rFonts w:ascii="Arial" w:hAnsi="Arial"/>
          <w:lang w:val="en-US"/>
        </w:rPr>
        <w:t>from patients who do not</w:t>
      </w:r>
      <w:r>
        <w:rPr>
          <w:rFonts w:ascii="Arial" w:hAnsi="Arial"/>
          <w:lang w:val="en-US"/>
        </w:rPr>
        <w:t xml:space="preserve">. Patients who have normal upper airway </w:t>
      </w:r>
      <w:r w:rsidR="00373C33">
        <w:rPr>
          <w:rFonts w:ascii="Arial" w:hAnsi="Arial"/>
          <w:lang w:val="en-US"/>
        </w:rPr>
        <w:t xml:space="preserve">anatomy </w:t>
      </w:r>
      <w:r>
        <w:rPr>
          <w:rFonts w:ascii="Arial" w:hAnsi="Arial"/>
          <w:lang w:val="en-US"/>
        </w:rPr>
        <w:t xml:space="preserve">can ultimately </w:t>
      </w:r>
      <w:r>
        <w:rPr>
          <w:rFonts w:ascii="Arial" w:hAnsi="Arial"/>
          <w:lang w:val="en-US"/>
        </w:rPr>
        <w:t xml:space="preserve">have their airway managed </w:t>
      </w:r>
      <w:r w:rsidR="006A2BFE">
        <w:rPr>
          <w:rFonts w:ascii="Arial" w:hAnsi="Arial"/>
          <w:lang w:val="en-US"/>
        </w:rPr>
        <w:t xml:space="preserve">from the nose/mouth </w:t>
      </w:r>
      <w:r>
        <w:rPr>
          <w:rFonts w:ascii="Arial" w:hAnsi="Arial"/>
          <w:lang w:val="en-US"/>
        </w:rPr>
        <w:t>in the normal way</w:t>
      </w:r>
      <w:r>
        <w:rPr>
          <w:rFonts w:ascii="Arial" w:hAnsi="Arial"/>
          <w:lang w:val="en-US"/>
        </w:rPr>
        <w:t xml:space="preserve"> in the event a tracheostomy is displaced or removed</w:t>
      </w:r>
      <w:r w:rsidR="006A2BFE">
        <w:rPr>
          <w:rFonts w:ascii="Arial" w:hAnsi="Arial"/>
          <w:lang w:val="en-US"/>
        </w:rPr>
        <w:t>. The same is not true</w:t>
      </w:r>
      <w:r w:rsidR="00980995">
        <w:rPr>
          <w:rFonts w:ascii="Arial" w:hAnsi="Arial"/>
          <w:lang w:val="en-US"/>
        </w:rPr>
        <w:t xml:space="preserve"> for patients </w:t>
      </w:r>
      <w:r w:rsidR="00E25D98">
        <w:rPr>
          <w:rFonts w:ascii="Arial" w:hAnsi="Arial"/>
          <w:lang w:val="en-US"/>
        </w:rPr>
        <w:t xml:space="preserve">who do not have normal upper airway anatomy (e.g. patients who have had a laryngectomy). </w:t>
      </w:r>
      <w:r w:rsidR="00313F36">
        <w:rPr>
          <w:rFonts w:ascii="Arial" w:hAnsi="Arial"/>
          <w:lang w:val="en-US"/>
        </w:rPr>
        <w:t xml:space="preserve">unlike patients without a normal </w:t>
      </w:r>
      <w:r>
        <w:rPr>
          <w:rFonts w:ascii="Arial" w:hAnsi="Arial"/>
          <w:lang w:val="en-US"/>
        </w:rPr>
        <w:t>)</w:t>
      </w:r>
      <w:r w:rsidRPr="001239A3">
        <w:rPr>
          <w:rFonts w:ascii="Arial" w:hAnsi="Arial"/>
          <w:lang w:val="en-US"/>
        </w:rPr>
        <w:t xml:space="preserve"> </w:t>
      </w:r>
      <w:r>
        <w:rPr>
          <w:rFonts w:ascii="Arial" w:hAnsi="Arial"/>
          <w:lang w:val="en-US"/>
        </w:rPr>
        <w:t xml:space="preserve">(and cannot have their airway managed in the normal way). </w:t>
      </w:r>
      <w:r w:rsidR="005664A5">
        <w:rPr>
          <w:rFonts w:ascii="Arial" w:hAnsi="Arial"/>
          <w:lang w:val="en-US"/>
        </w:rPr>
        <w:t xml:space="preserve">This vital distinction should be clear at each patient’s bedspace so people attending in emergencies know </w:t>
      </w:r>
      <w:r w:rsidR="00EA6463">
        <w:rPr>
          <w:rFonts w:ascii="Arial" w:hAnsi="Arial"/>
          <w:lang w:val="en-US"/>
        </w:rPr>
        <w:t xml:space="preserve">how to manage an airway emergency and </w:t>
      </w:r>
      <w:r w:rsidR="005664A5">
        <w:rPr>
          <w:rFonts w:ascii="Arial" w:hAnsi="Arial"/>
          <w:lang w:val="en-US"/>
        </w:rPr>
        <w:t>what is needed.</w:t>
      </w:r>
      <w:r w:rsidR="00EA6463">
        <w:rPr>
          <w:rFonts w:ascii="Arial" w:hAnsi="Arial"/>
          <w:lang w:val="en-US"/>
        </w:rPr>
        <w:t xml:space="preserve"> It is also highly advisable to have </w:t>
      </w:r>
      <w:r w:rsidR="008B7236">
        <w:rPr>
          <w:rFonts w:ascii="Arial" w:hAnsi="Arial"/>
          <w:lang w:val="en-US"/>
        </w:rPr>
        <w:t xml:space="preserve">the appropriate displaced tracheostomy algorithm at the bedspace of </w:t>
      </w:r>
      <w:r w:rsidR="00E233CA">
        <w:rPr>
          <w:rFonts w:ascii="Arial" w:hAnsi="Arial"/>
          <w:lang w:val="en-US"/>
        </w:rPr>
        <w:t>any patient with a tracheostomy</w:t>
      </w:r>
      <w:r w:rsidR="003F47BC">
        <w:rPr>
          <w:rFonts w:ascii="Arial" w:hAnsi="Arial"/>
          <w:lang w:val="en-US"/>
        </w:rPr>
        <w:t xml:space="preserve"> (see below)</w:t>
      </w:r>
      <w:r w:rsidR="00E233CA">
        <w:rPr>
          <w:rFonts w:ascii="Arial" w:hAnsi="Arial"/>
          <w:lang w:val="en-US"/>
        </w:rPr>
        <w:t xml:space="preserve">. These are available on the New2ICU website. </w:t>
      </w:r>
    </w:p>
    <w:p w14:paraId="1B3F1B58" w14:textId="77777777" w:rsidR="00B269BF" w:rsidRDefault="00B269BF">
      <w:pPr>
        <w:pStyle w:val="Body"/>
        <w:rPr>
          <w:rFonts w:ascii="Arial" w:eastAsia="Arial" w:hAnsi="Arial" w:cs="Arial"/>
        </w:rPr>
      </w:pPr>
    </w:p>
    <w:p w14:paraId="5F08BC42" w14:textId="77777777" w:rsidR="00B269BF" w:rsidRDefault="00B269BF">
      <w:pPr>
        <w:pStyle w:val="Body"/>
        <w:rPr>
          <w:rFonts w:ascii="Arial" w:eastAsia="Arial" w:hAnsi="Arial" w:cs="Arial"/>
          <w:b/>
          <w:bCs/>
        </w:rPr>
      </w:pPr>
    </w:p>
    <w:p w14:paraId="1C9A6E33" w14:textId="77777777" w:rsidR="007A34F3" w:rsidRPr="003F47BC" w:rsidRDefault="007A34F3" w:rsidP="007A34F3">
      <w:pPr>
        <w:pStyle w:val="Body"/>
        <w:rPr>
          <w:rFonts w:ascii="Arial" w:hAnsi="Arial"/>
          <w:b/>
          <w:bCs/>
          <w:lang w:val="en-US"/>
        </w:rPr>
      </w:pPr>
      <w:r w:rsidRPr="003F47BC">
        <w:rPr>
          <w:rFonts w:ascii="Arial" w:hAnsi="Arial"/>
          <w:b/>
          <w:bCs/>
          <w:lang w:val="en-US"/>
        </w:rPr>
        <w:t xml:space="preserve">Displaced </w:t>
      </w:r>
      <w:r>
        <w:rPr>
          <w:rFonts w:ascii="Arial" w:hAnsi="Arial"/>
          <w:b/>
          <w:bCs/>
          <w:lang w:val="en-US"/>
        </w:rPr>
        <w:t>t</w:t>
      </w:r>
      <w:r w:rsidRPr="003F47BC">
        <w:rPr>
          <w:rFonts w:ascii="Arial" w:hAnsi="Arial"/>
          <w:b/>
          <w:bCs/>
          <w:lang w:val="en-US"/>
        </w:rPr>
        <w:t xml:space="preserve">racheostomy </w:t>
      </w:r>
      <w:r>
        <w:rPr>
          <w:rFonts w:ascii="Arial" w:hAnsi="Arial"/>
          <w:b/>
          <w:bCs/>
          <w:lang w:val="en-US"/>
        </w:rPr>
        <w:t>a</w:t>
      </w:r>
      <w:r w:rsidRPr="003F47BC">
        <w:rPr>
          <w:rFonts w:ascii="Arial" w:hAnsi="Arial"/>
          <w:b/>
          <w:bCs/>
          <w:lang w:val="en-US"/>
        </w:rPr>
        <w:t>lgorithms</w:t>
      </w:r>
    </w:p>
    <w:p w14:paraId="3603316E" w14:textId="13950D47" w:rsidR="007A34F3" w:rsidRDefault="007A34F3" w:rsidP="007A34F3">
      <w:pPr>
        <w:pStyle w:val="Body"/>
        <w:rPr>
          <w:rFonts w:ascii="Arial" w:hAnsi="Arial"/>
          <w:lang w:val="en-US"/>
        </w:rPr>
      </w:pPr>
      <w:r w:rsidRPr="007466E4">
        <w:rPr>
          <w:rFonts w:ascii="Arial" w:hAnsi="Arial"/>
          <w:lang w:val="en-US"/>
        </w:rPr>
        <w:t xml:space="preserve">A displaced tracheostomy algorithm was first devised by the New2ICU faculty in February 2009. Since then, there has been widespread recognition that an algorithm such as this can improve decision making and reduce cognitive burden on staff when faced with a tracheostomy emergency. The National Tracheostomy Safety Project (NTSP) has since published displaced tracheostomy algorithms which are available on their website </w:t>
      </w:r>
      <w:hyperlink r:id="rId42" w:history="1">
        <w:r w:rsidR="004E44F6" w:rsidRPr="004E44F6">
          <w:rPr>
            <w:rStyle w:val="Hyperlink"/>
            <w:rFonts w:ascii="Arial" w:hAnsi="Arial"/>
            <w:lang w:val="en-US"/>
          </w:rPr>
          <w:t>here</w:t>
        </w:r>
      </w:hyperlink>
      <w:r w:rsidRPr="007466E4">
        <w:rPr>
          <w:rFonts w:ascii="Arial" w:hAnsi="Arial"/>
          <w:lang w:val="en-US"/>
        </w:rPr>
        <w:t>. We recognise that the NTSP algorithms are incredibly useful for staff from a wide variety of backgrounds, but in order to simplify the algorithms further and make them highly relevant only for staff who work on ICU</w:t>
      </w:r>
      <w:r w:rsidR="00C21313">
        <w:rPr>
          <w:rFonts w:ascii="Arial" w:hAnsi="Arial"/>
          <w:lang w:val="en-US"/>
        </w:rPr>
        <w:t xml:space="preserve"> (particularly junior staff)</w:t>
      </w:r>
      <w:r w:rsidRPr="007466E4">
        <w:rPr>
          <w:rFonts w:ascii="Arial" w:hAnsi="Arial"/>
          <w:lang w:val="en-US"/>
        </w:rPr>
        <w:t xml:space="preserve">, we have updated our algorithms, and these are illustrated below. Staff who work on ICUs should understand which algorithms their unit uses and refer to that in the interests of consistency. We have been teaching the algorithms below for over 15 years and have found that staff who are new to the ICU can learn, adopt and apply them quicky, so they are placed here for reference and adoption where appropriate. </w:t>
      </w:r>
    </w:p>
    <w:p w14:paraId="22D21C21" w14:textId="77777777" w:rsidR="007A34F3" w:rsidRDefault="007A34F3" w:rsidP="007A34F3">
      <w:pPr>
        <w:pStyle w:val="Body"/>
        <w:rPr>
          <w:rFonts w:ascii="Arial" w:hAnsi="Arial"/>
          <w:lang w:val="en-US"/>
        </w:rPr>
      </w:pPr>
    </w:p>
    <w:p w14:paraId="57D6DD11" w14:textId="77777777" w:rsidR="004E44F6" w:rsidRDefault="004E44F6" w:rsidP="007A34F3">
      <w:pPr>
        <w:pStyle w:val="Body"/>
        <w:rPr>
          <w:rFonts w:ascii="Arial" w:hAnsi="Arial"/>
          <w:lang w:val="en-US"/>
        </w:rPr>
      </w:pPr>
    </w:p>
    <w:p w14:paraId="7D5A4F4C" w14:textId="77777777" w:rsidR="007746C1" w:rsidRDefault="007746C1">
      <w:pPr>
        <w:pStyle w:val="Body"/>
        <w:rPr>
          <w:rFonts w:ascii="Arial" w:hAnsi="Arial"/>
          <w:lang w:val="en-US"/>
        </w:rPr>
      </w:pPr>
    </w:p>
    <w:p w14:paraId="4A26F86D" w14:textId="02694C22" w:rsidR="00B269BF" w:rsidRDefault="005664A5">
      <w:pPr>
        <w:pStyle w:val="Body"/>
        <w:rPr>
          <w:rFonts w:ascii="Arial Unicode MS" w:hAnsi="Arial Unicode MS"/>
          <w:sz w:val="24"/>
          <w:szCs w:val="24"/>
        </w:rPr>
      </w:pPr>
      <w:r>
        <w:rPr>
          <w:rFonts w:ascii="Arial Unicode MS" w:hAnsi="Arial Unicode MS"/>
          <w:sz w:val="24"/>
          <w:szCs w:val="24"/>
        </w:rPr>
        <w:br w:type="page"/>
      </w:r>
    </w:p>
    <w:p w14:paraId="3FDD0469" w14:textId="77777777" w:rsidR="007746C1" w:rsidRDefault="007746C1">
      <w:pPr>
        <w:pStyle w:val="Body"/>
      </w:pPr>
    </w:p>
    <w:p w14:paraId="54155320" w14:textId="77777777" w:rsidR="00B269BF" w:rsidRDefault="005664A5">
      <w:pPr>
        <w:pStyle w:val="Body"/>
        <w:rPr>
          <w:rFonts w:ascii="Arial" w:eastAsia="Arial" w:hAnsi="Arial" w:cs="Arial"/>
          <w:b/>
          <w:bCs/>
          <w:sz w:val="24"/>
          <w:szCs w:val="24"/>
        </w:rPr>
      </w:pPr>
      <w:r>
        <w:rPr>
          <w:rFonts w:ascii="Arial" w:eastAsia="Arial" w:hAnsi="Arial" w:cs="Arial"/>
          <w:b/>
          <w:bCs/>
          <w:noProof/>
          <w:sz w:val="24"/>
          <w:szCs w:val="24"/>
        </w:rPr>
        <w:drawing>
          <wp:anchor distT="152400" distB="152400" distL="152400" distR="152400" simplePos="0" relativeHeight="251695104" behindDoc="0" locked="0" layoutInCell="1" allowOverlap="1" wp14:anchorId="6D348D0B" wp14:editId="1413D4A3">
            <wp:simplePos x="0" y="0"/>
            <wp:positionH relativeFrom="margin">
              <wp:posOffset>-340648</wp:posOffset>
            </wp:positionH>
            <wp:positionV relativeFrom="page">
              <wp:posOffset>800734</wp:posOffset>
            </wp:positionV>
            <wp:extent cx="5942907" cy="8407862"/>
            <wp:effectExtent l="0" t="0" r="0" b="0"/>
            <wp:wrapThrough wrapText="bothSides" distL="152400" distR="152400">
              <wp:wrapPolygon edited="1">
                <wp:start x="0" y="0"/>
                <wp:lineTo x="21606" y="0"/>
                <wp:lineTo x="21606" y="21600"/>
                <wp:lineTo x="0" y="21600"/>
                <wp:lineTo x="0" y="0"/>
              </wp:wrapPolygon>
            </wp:wrapThrough>
            <wp:docPr id="1073741862"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2" name="pasted-image.png" descr="pasted-image.png"/>
                    <pic:cNvPicPr>
                      <a:picLocks noChangeAspect="1"/>
                    </pic:cNvPicPr>
                  </pic:nvPicPr>
                  <pic:blipFill>
                    <a:blip r:embed="rId43"/>
                    <a:stretch>
                      <a:fillRect/>
                    </a:stretch>
                  </pic:blipFill>
                  <pic:spPr>
                    <a:xfrm>
                      <a:off x="0" y="0"/>
                      <a:ext cx="5942907" cy="8407862"/>
                    </a:xfrm>
                    <a:prstGeom prst="rect">
                      <a:avLst/>
                    </a:prstGeom>
                    <a:ln w="12700" cap="flat">
                      <a:noFill/>
                      <a:miter lim="400000"/>
                    </a:ln>
                    <a:effectLst/>
                  </pic:spPr>
                </pic:pic>
              </a:graphicData>
            </a:graphic>
          </wp:anchor>
        </w:drawing>
      </w:r>
    </w:p>
    <w:p w14:paraId="5122D12F" w14:textId="77777777" w:rsidR="00B269BF" w:rsidRDefault="00B269BF">
      <w:pPr>
        <w:pStyle w:val="Body"/>
        <w:rPr>
          <w:rFonts w:ascii="Arial" w:eastAsia="Arial" w:hAnsi="Arial" w:cs="Arial"/>
          <w:b/>
          <w:bCs/>
          <w:sz w:val="24"/>
          <w:szCs w:val="24"/>
        </w:rPr>
      </w:pPr>
    </w:p>
    <w:p w14:paraId="3FBFDAC1" w14:textId="77777777" w:rsidR="00B269BF" w:rsidRDefault="005664A5">
      <w:pPr>
        <w:pStyle w:val="Body"/>
        <w:rPr>
          <w:rFonts w:ascii="Arial" w:eastAsia="Arial" w:hAnsi="Arial" w:cs="Arial"/>
          <w:b/>
          <w:bCs/>
          <w:sz w:val="24"/>
          <w:szCs w:val="24"/>
        </w:rPr>
      </w:pPr>
      <w:r>
        <w:rPr>
          <w:rFonts w:ascii="Arial" w:eastAsia="Arial" w:hAnsi="Arial" w:cs="Arial"/>
          <w:b/>
          <w:bCs/>
          <w:noProof/>
          <w:sz w:val="24"/>
          <w:szCs w:val="24"/>
        </w:rPr>
        <w:drawing>
          <wp:anchor distT="152400" distB="152400" distL="152400" distR="152400" simplePos="0" relativeHeight="251696128" behindDoc="0" locked="0" layoutInCell="1" allowOverlap="1" wp14:anchorId="57D12B95" wp14:editId="0E81E014">
            <wp:simplePos x="0" y="0"/>
            <wp:positionH relativeFrom="margin">
              <wp:posOffset>-320328</wp:posOffset>
            </wp:positionH>
            <wp:positionV relativeFrom="page">
              <wp:posOffset>648334</wp:posOffset>
            </wp:positionV>
            <wp:extent cx="5902267" cy="8350365"/>
            <wp:effectExtent l="0" t="0" r="0" b="0"/>
            <wp:wrapThrough wrapText="bothSides" distL="152400" distR="152400">
              <wp:wrapPolygon edited="1">
                <wp:start x="0" y="0"/>
                <wp:lineTo x="21606" y="0"/>
                <wp:lineTo x="21606" y="21600"/>
                <wp:lineTo x="0" y="21600"/>
                <wp:lineTo x="0" y="0"/>
              </wp:wrapPolygon>
            </wp:wrapThrough>
            <wp:docPr id="1073741863" name="officeArt object" descr="pasted-image.png"/>
            <wp:cNvGraphicFramePr/>
            <a:graphic xmlns:a="http://schemas.openxmlformats.org/drawingml/2006/main">
              <a:graphicData uri="http://schemas.openxmlformats.org/drawingml/2006/picture">
                <pic:pic xmlns:pic="http://schemas.openxmlformats.org/drawingml/2006/picture">
                  <pic:nvPicPr>
                    <pic:cNvPr id="1073741863" name="pasted-image.png" descr="pasted-image.png"/>
                    <pic:cNvPicPr>
                      <a:picLocks noChangeAspect="1"/>
                    </pic:cNvPicPr>
                  </pic:nvPicPr>
                  <pic:blipFill>
                    <a:blip r:embed="rId44"/>
                    <a:stretch>
                      <a:fillRect/>
                    </a:stretch>
                  </pic:blipFill>
                  <pic:spPr>
                    <a:xfrm>
                      <a:off x="0" y="0"/>
                      <a:ext cx="5902267" cy="8350365"/>
                    </a:xfrm>
                    <a:prstGeom prst="rect">
                      <a:avLst/>
                    </a:prstGeom>
                    <a:ln w="12700" cap="flat">
                      <a:noFill/>
                      <a:miter lim="400000"/>
                    </a:ln>
                    <a:effectLst/>
                  </pic:spPr>
                </pic:pic>
              </a:graphicData>
            </a:graphic>
          </wp:anchor>
        </w:drawing>
      </w:r>
    </w:p>
    <w:p w14:paraId="3E38006B" w14:textId="77777777" w:rsidR="00B269BF" w:rsidRDefault="00B269BF">
      <w:pPr>
        <w:pStyle w:val="Body"/>
        <w:rPr>
          <w:rFonts w:ascii="Arial" w:eastAsia="Arial" w:hAnsi="Arial" w:cs="Arial"/>
          <w:b/>
          <w:bCs/>
          <w:sz w:val="24"/>
          <w:szCs w:val="24"/>
        </w:rPr>
      </w:pPr>
    </w:p>
    <w:p w14:paraId="3A539E81" w14:textId="77777777" w:rsidR="00621A1F" w:rsidRDefault="00621A1F" w:rsidP="00621A1F">
      <w:pPr>
        <w:pStyle w:val="Body"/>
        <w:rPr>
          <w:rFonts w:ascii="Arial" w:eastAsia="Arial" w:hAnsi="Arial" w:cs="Arial"/>
          <w:b/>
          <w:bCs/>
        </w:rPr>
      </w:pPr>
      <w:r>
        <w:rPr>
          <w:rFonts w:ascii="Arial" w:hAnsi="Arial"/>
          <w:b/>
          <w:bCs/>
          <w:lang w:val="en-US"/>
        </w:rPr>
        <w:lastRenderedPageBreak/>
        <w:t>Tracheostomy tubes</w:t>
      </w:r>
    </w:p>
    <w:p w14:paraId="34F48724" w14:textId="77777777" w:rsidR="00621A1F" w:rsidRDefault="00621A1F" w:rsidP="00621A1F">
      <w:pPr>
        <w:pStyle w:val="Body"/>
        <w:rPr>
          <w:rFonts w:ascii="Arial" w:eastAsia="Arial" w:hAnsi="Arial" w:cs="Arial"/>
        </w:rPr>
      </w:pPr>
      <w:r>
        <w:rPr>
          <w:rFonts w:ascii="Arial" w:hAnsi="Arial"/>
          <w:lang w:val="en-US"/>
        </w:rPr>
        <w:t>There are many different kinds of tracheostomy tubes.  Each patient should have spare tracheostomy tubes (and inner tubes) at their bedside, including one a size smaller than their current one.  You should familiarise yourselves with what is in a tracheostomy bag which will be with the patient at all times.</w:t>
      </w:r>
    </w:p>
    <w:p w14:paraId="23F14679" w14:textId="77777777" w:rsidR="00621A1F" w:rsidRDefault="00621A1F" w:rsidP="00621A1F">
      <w:pPr>
        <w:pStyle w:val="Body"/>
        <w:rPr>
          <w:rFonts w:ascii="Arial" w:eastAsia="Arial" w:hAnsi="Arial" w:cs="Arial"/>
        </w:rPr>
      </w:pPr>
    </w:p>
    <w:p w14:paraId="7A2953FD" w14:textId="77777777" w:rsidR="00621A1F" w:rsidRDefault="00621A1F" w:rsidP="00621A1F">
      <w:pPr>
        <w:pStyle w:val="Body"/>
      </w:pPr>
      <w:r>
        <w:rPr>
          <w:noProof/>
        </w:rPr>
        <w:drawing>
          <wp:inline distT="0" distB="0" distL="0" distR="0" wp14:anchorId="0F8C1EFD" wp14:editId="0D8D8D48">
            <wp:extent cx="1549400" cy="1536700"/>
            <wp:effectExtent l="0" t="0" r="0" b="0"/>
            <wp:docPr id="1073741859" name="officeArt object" descr="Picture 33"/>
            <wp:cNvGraphicFramePr/>
            <a:graphic xmlns:a="http://schemas.openxmlformats.org/drawingml/2006/main">
              <a:graphicData uri="http://schemas.openxmlformats.org/drawingml/2006/picture">
                <pic:pic xmlns:pic="http://schemas.openxmlformats.org/drawingml/2006/picture">
                  <pic:nvPicPr>
                    <pic:cNvPr id="1073741859" name="Picture 33" descr="Picture 33"/>
                    <pic:cNvPicPr>
                      <a:picLocks noChangeAspect="1"/>
                    </pic:cNvPicPr>
                  </pic:nvPicPr>
                  <pic:blipFill>
                    <a:blip r:embed="rId45"/>
                    <a:srcRect l="33696" t="25072" r="34997" b="19867"/>
                    <a:stretch>
                      <a:fillRect/>
                    </a:stretch>
                  </pic:blipFill>
                  <pic:spPr>
                    <a:xfrm>
                      <a:off x="0" y="0"/>
                      <a:ext cx="1549400" cy="1536700"/>
                    </a:xfrm>
                    <a:prstGeom prst="rect">
                      <a:avLst/>
                    </a:prstGeom>
                    <a:ln w="12700" cap="flat">
                      <a:noFill/>
                      <a:miter lim="400000"/>
                    </a:ln>
                    <a:effectLst/>
                  </pic:spPr>
                </pic:pic>
              </a:graphicData>
            </a:graphic>
          </wp:inline>
        </w:drawing>
      </w:r>
      <w:r>
        <w:rPr>
          <w:noProof/>
        </w:rPr>
        <w:drawing>
          <wp:inline distT="0" distB="0" distL="0" distR="0" wp14:anchorId="0A71AD92" wp14:editId="461C662C">
            <wp:extent cx="1879600" cy="1473200"/>
            <wp:effectExtent l="0" t="0" r="0" b="0"/>
            <wp:docPr id="1073741860" name="officeArt object" descr="Picture 34"/>
            <wp:cNvGraphicFramePr/>
            <a:graphic xmlns:a="http://schemas.openxmlformats.org/drawingml/2006/main">
              <a:graphicData uri="http://schemas.openxmlformats.org/drawingml/2006/picture">
                <pic:pic xmlns:pic="http://schemas.openxmlformats.org/drawingml/2006/picture">
                  <pic:nvPicPr>
                    <pic:cNvPr id="1073741860" name="Picture 34" descr="Picture 34"/>
                    <pic:cNvPicPr>
                      <a:picLocks noChangeAspect="1"/>
                    </pic:cNvPicPr>
                  </pic:nvPicPr>
                  <pic:blipFill>
                    <a:blip r:embed="rId46"/>
                    <a:srcRect l="31570" t="24768" r="32288" b="25266"/>
                    <a:stretch>
                      <a:fillRect/>
                    </a:stretch>
                  </pic:blipFill>
                  <pic:spPr>
                    <a:xfrm>
                      <a:off x="0" y="0"/>
                      <a:ext cx="1879600" cy="1473200"/>
                    </a:xfrm>
                    <a:prstGeom prst="rect">
                      <a:avLst/>
                    </a:prstGeom>
                    <a:ln w="12700" cap="flat">
                      <a:noFill/>
                      <a:miter lim="400000"/>
                    </a:ln>
                    <a:effectLst/>
                  </pic:spPr>
                </pic:pic>
              </a:graphicData>
            </a:graphic>
          </wp:inline>
        </w:drawing>
      </w:r>
      <w:r>
        <w:rPr>
          <w:noProof/>
        </w:rPr>
        <w:drawing>
          <wp:inline distT="0" distB="0" distL="0" distR="0" wp14:anchorId="4A887F4C" wp14:editId="7188743A">
            <wp:extent cx="1485900" cy="1447800"/>
            <wp:effectExtent l="0" t="0" r="0" b="0"/>
            <wp:docPr id="1073741861" name="officeArt object" descr="Picture 35"/>
            <wp:cNvGraphicFramePr/>
            <a:graphic xmlns:a="http://schemas.openxmlformats.org/drawingml/2006/main">
              <a:graphicData uri="http://schemas.openxmlformats.org/drawingml/2006/picture">
                <pic:pic xmlns:pic="http://schemas.openxmlformats.org/drawingml/2006/picture">
                  <pic:nvPicPr>
                    <pic:cNvPr id="1073741861" name="Picture 35" descr="Picture 35"/>
                    <pic:cNvPicPr>
                      <a:picLocks noChangeAspect="1"/>
                    </pic:cNvPicPr>
                  </pic:nvPicPr>
                  <pic:blipFill>
                    <a:blip r:embed="rId47"/>
                    <a:srcRect l="35576" t="25926" r="33255" b="19942"/>
                    <a:stretch>
                      <a:fillRect/>
                    </a:stretch>
                  </pic:blipFill>
                  <pic:spPr>
                    <a:xfrm>
                      <a:off x="0" y="0"/>
                      <a:ext cx="1485900" cy="1447800"/>
                    </a:xfrm>
                    <a:prstGeom prst="rect">
                      <a:avLst/>
                    </a:prstGeom>
                    <a:ln w="12700" cap="flat">
                      <a:noFill/>
                      <a:miter lim="400000"/>
                    </a:ln>
                    <a:effectLst/>
                  </pic:spPr>
                </pic:pic>
              </a:graphicData>
            </a:graphic>
          </wp:inline>
        </w:drawing>
      </w:r>
    </w:p>
    <w:p w14:paraId="1E880E6B" w14:textId="77777777" w:rsidR="00621A1F" w:rsidRDefault="00621A1F" w:rsidP="00621A1F">
      <w:pPr>
        <w:pStyle w:val="Body"/>
      </w:pPr>
    </w:p>
    <w:p w14:paraId="649DDBF0" w14:textId="77777777" w:rsidR="00621A1F" w:rsidRDefault="00621A1F" w:rsidP="00621A1F">
      <w:pPr>
        <w:pStyle w:val="Body"/>
        <w:rPr>
          <w:rFonts w:ascii="Arial" w:eastAsia="Arial" w:hAnsi="Arial" w:cs="Arial"/>
        </w:rPr>
      </w:pPr>
      <w:r>
        <w:rPr>
          <w:rFonts w:ascii="Arial" w:hAnsi="Arial"/>
          <w:lang w:val="en-US"/>
        </w:rPr>
        <w:t>Trachesotomy tubes may have:</w:t>
      </w:r>
    </w:p>
    <w:p w14:paraId="170B6174" w14:textId="77777777" w:rsidR="00621A1F" w:rsidRDefault="00621A1F" w:rsidP="00621A1F">
      <w:pPr>
        <w:pStyle w:val="Body"/>
        <w:rPr>
          <w:rFonts w:ascii="Arial" w:eastAsia="Arial" w:hAnsi="Arial" w:cs="Arial"/>
        </w:rPr>
      </w:pPr>
      <w:r>
        <w:rPr>
          <w:rFonts w:ascii="Arial" w:hAnsi="Arial"/>
          <w:lang w:val="en-US"/>
        </w:rPr>
        <w:t>1. Cuff or no cuff</w:t>
      </w:r>
    </w:p>
    <w:p w14:paraId="2AA65BC2" w14:textId="77777777" w:rsidR="00621A1F" w:rsidRDefault="00621A1F" w:rsidP="00621A1F">
      <w:pPr>
        <w:pStyle w:val="Body"/>
        <w:rPr>
          <w:rFonts w:ascii="Arial" w:eastAsia="Arial" w:hAnsi="Arial" w:cs="Arial"/>
        </w:rPr>
      </w:pPr>
      <w:r>
        <w:rPr>
          <w:rFonts w:ascii="Arial" w:hAnsi="Arial"/>
          <w:lang w:val="en-US"/>
        </w:rPr>
        <w:t>2. Inner tube or no inner tube</w:t>
      </w:r>
    </w:p>
    <w:p w14:paraId="4B1AF94B" w14:textId="77777777" w:rsidR="00621A1F" w:rsidRDefault="00621A1F" w:rsidP="00621A1F">
      <w:pPr>
        <w:pStyle w:val="Body"/>
        <w:rPr>
          <w:rFonts w:ascii="Arial" w:eastAsia="Arial" w:hAnsi="Arial" w:cs="Arial"/>
        </w:rPr>
      </w:pPr>
      <w:r>
        <w:rPr>
          <w:rFonts w:ascii="Arial" w:hAnsi="Arial"/>
          <w:lang w:val="en-US"/>
        </w:rPr>
        <w:t>3. Adjustable flange</w:t>
      </w:r>
    </w:p>
    <w:p w14:paraId="64DA8796" w14:textId="77777777" w:rsidR="00621A1F" w:rsidRDefault="00621A1F" w:rsidP="00621A1F">
      <w:pPr>
        <w:pStyle w:val="Body"/>
        <w:rPr>
          <w:rFonts w:ascii="Arial" w:eastAsia="Arial" w:hAnsi="Arial" w:cs="Arial"/>
        </w:rPr>
      </w:pPr>
      <w:r>
        <w:rPr>
          <w:rFonts w:ascii="Arial" w:hAnsi="Arial"/>
          <w:lang w:val="it-IT"/>
        </w:rPr>
        <w:t>4. Fenestrations</w:t>
      </w:r>
    </w:p>
    <w:p w14:paraId="2E90816D" w14:textId="77777777" w:rsidR="00621A1F" w:rsidRDefault="00621A1F" w:rsidP="00621A1F">
      <w:pPr>
        <w:pStyle w:val="Body"/>
        <w:rPr>
          <w:rFonts w:ascii="Arial" w:eastAsia="Arial" w:hAnsi="Arial" w:cs="Arial"/>
        </w:rPr>
      </w:pPr>
    </w:p>
    <w:p w14:paraId="78C1F6B4" w14:textId="77777777" w:rsidR="00621A1F" w:rsidRDefault="00621A1F" w:rsidP="00621A1F">
      <w:pPr>
        <w:pStyle w:val="Body"/>
        <w:rPr>
          <w:rFonts w:ascii="Arial" w:eastAsia="Arial" w:hAnsi="Arial" w:cs="Arial"/>
        </w:rPr>
      </w:pPr>
      <w:r>
        <w:rPr>
          <w:rFonts w:ascii="Arial" w:hAnsi="Arial"/>
          <w:lang w:val="en-US"/>
        </w:rPr>
        <w:t xml:space="preserve">Good resources for tracheostomy information are </w:t>
      </w:r>
      <w:hyperlink r:id="rId48" w:history="1">
        <w:r w:rsidRPr="007746C1">
          <w:rPr>
            <w:rStyle w:val="Hyperlink0"/>
            <w:lang w:val="en-US"/>
          </w:rPr>
          <w:t>https://tracheostomy.org.uk/</w:t>
        </w:r>
      </w:hyperlink>
      <w:r w:rsidRPr="007746C1">
        <w:rPr>
          <w:rStyle w:val="Hyperlink0"/>
        </w:rPr>
        <w:t xml:space="preserve"> </w:t>
      </w:r>
    </w:p>
    <w:p w14:paraId="44225BDD" w14:textId="77777777" w:rsidR="00621A1F" w:rsidRDefault="00621A1F" w:rsidP="00621A1F">
      <w:pPr>
        <w:pStyle w:val="Body"/>
        <w:rPr>
          <w:rFonts w:ascii="Arial" w:eastAsia="Arial" w:hAnsi="Arial" w:cs="Arial"/>
        </w:rPr>
      </w:pPr>
      <w:hyperlink r:id="rId49" w:history="1">
        <w:r>
          <w:rPr>
            <w:rStyle w:val="Hyperlink0"/>
            <w:lang w:val="en-US"/>
          </w:rPr>
          <w:t>https://www.ccam.net.au/handbook/tracheostomy/</w:t>
        </w:r>
      </w:hyperlink>
      <w:r>
        <w:rPr>
          <w:rFonts w:ascii="Arial" w:hAnsi="Arial"/>
        </w:rPr>
        <w:t xml:space="preserve"> </w:t>
      </w:r>
    </w:p>
    <w:p w14:paraId="752B0C84" w14:textId="77777777" w:rsidR="00621A1F" w:rsidRDefault="00621A1F" w:rsidP="00621A1F">
      <w:pPr>
        <w:pStyle w:val="Body"/>
        <w:rPr>
          <w:rFonts w:ascii="Arial" w:hAnsi="Arial"/>
          <w:lang w:val="en-US"/>
        </w:rPr>
      </w:pPr>
      <w:hyperlink r:id="rId50" w:history="1">
        <w:r>
          <w:rPr>
            <w:rStyle w:val="Hyperlink0"/>
          </w:rPr>
          <w:t>https://www.e-lfh.org.uk/</w:t>
        </w:r>
      </w:hyperlink>
      <w:r>
        <w:rPr>
          <w:rFonts w:ascii="Arial" w:hAnsi="Arial"/>
          <w:lang w:val="en-US"/>
        </w:rPr>
        <w:t xml:space="preserve"> Tracheostomy Safety</w:t>
      </w:r>
    </w:p>
    <w:p w14:paraId="0574EEB4" w14:textId="77777777" w:rsidR="00B269BF" w:rsidRDefault="00B269BF">
      <w:pPr>
        <w:pStyle w:val="Body"/>
        <w:rPr>
          <w:rFonts w:ascii="Arial" w:eastAsia="Arial" w:hAnsi="Arial" w:cs="Arial"/>
          <w:b/>
          <w:bCs/>
          <w:sz w:val="24"/>
          <w:szCs w:val="24"/>
        </w:rPr>
      </w:pPr>
    </w:p>
    <w:p w14:paraId="16876174" w14:textId="77777777" w:rsidR="00621A1F" w:rsidRDefault="00621A1F">
      <w:pPr>
        <w:rPr>
          <w:rFonts w:ascii="Arial" w:hAnsi="Arial" w:cs="Arial Unicode MS"/>
          <w:b/>
          <w:bCs/>
          <w:color w:val="000000"/>
          <w:sz w:val="28"/>
          <w:szCs w:val="28"/>
          <w:u w:color="000000"/>
          <w:lang w:eastAsia="en-GB"/>
          <w14:textOutline w14:w="0" w14:cap="flat" w14:cmpd="sng" w14:algn="ctr">
            <w14:noFill/>
            <w14:prstDash w14:val="solid"/>
            <w14:bevel/>
          </w14:textOutline>
        </w:rPr>
      </w:pPr>
      <w:r>
        <w:rPr>
          <w:rFonts w:ascii="Arial" w:hAnsi="Arial"/>
          <w:b/>
          <w:bCs/>
          <w:sz w:val="28"/>
          <w:szCs w:val="28"/>
        </w:rPr>
        <w:br w:type="page"/>
      </w:r>
    </w:p>
    <w:p w14:paraId="71F61D18" w14:textId="1ADFCB4F" w:rsidR="00B269BF" w:rsidRDefault="005664A5">
      <w:pPr>
        <w:pStyle w:val="Body"/>
        <w:rPr>
          <w:rFonts w:ascii="Arial" w:eastAsia="Arial" w:hAnsi="Arial" w:cs="Arial"/>
          <w:b/>
          <w:bCs/>
          <w:sz w:val="32"/>
          <w:szCs w:val="32"/>
        </w:rPr>
      </w:pPr>
      <w:r>
        <w:rPr>
          <w:rFonts w:ascii="Arial" w:hAnsi="Arial"/>
          <w:b/>
          <w:bCs/>
          <w:sz w:val="28"/>
          <w:szCs w:val="28"/>
          <w:lang w:val="en-US"/>
        </w:rPr>
        <w:lastRenderedPageBreak/>
        <w:t>2. Breathing</w:t>
      </w:r>
    </w:p>
    <w:p w14:paraId="09C71A48" w14:textId="77777777" w:rsidR="00B269BF" w:rsidRDefault="00B269BF">
      <w:pPr>
        <w:pStyle w:val="Body"/>
        <w:rPr>
          <w:rFonts w:ascii="Arial" w:eastAsia="Arial" w:hAnsi="Arial" w:cs="Arial"/>
        </w:rPr>
      </w:pPr>
    </w:p>
    <w:p w14:paraId="3647F9AC" w14:textId="77777777" w:rsidR="00B269BF" w:rsidRDefault="00B269BF">
      <w:pPr>
        <w:pStyle w:val="Body"/>
        <w:rPr>
          <w:rFonts w:ascii="Arial" w:eastAsia="Arial" w:hAnsi="Arial" w:cs="Arial"/>
        </w:rPr>
      </w:pPr>
    </w:p>
    <w:p w14:paraId="02421A33" w14:textId="77777777" w:rsidR="00B269BF" w:rsidRDefault="005664A5">
      <w:pPr>
        <w:pStyle w:val="Body"/>
        <w:rPr>
          <w:rFonts w:ascii="Arial" w:eastAsia="Arial" w:hAnsi="Arial" w:cs="Arial"/>
          <w:b/>
          <w:bCs/>
        </w:rPr>
      </w:pPr>
      <w:r>
        <w:rPr>
          <w:rFonts w:ascii="Arial" w:hAnsi="Arial"/>
          <w:b/>
          <w:bCs/>
          <w:lang w:val="en-US"/>
        </w:rPr>
        <w:t>2.1 Ventilation on ICU</w:t>
      </w:r>
    </w:p>
    <w:p w14:paraId="3CF3BA6B" w14:textId="567BBDF5" w:rsidR="00B269BF" w:rsidRDefault="005664A5">
      <w:pPr>
        <w:pStyle w:val="Body"/>
        <w:rPr>
          <w:rFonts w:ascii="Arial" w:eastAsia="Arial" w:hAnsi="Arial" w:cs="Arial"/>
        </w:rPr>
      </w:pPr>
      <w:r>
        <w:rPr>
          <w:rFonts w:ascii="Arial" w:hAnsi="Arial"/>
          <w:lang w:val="en-US"/>
        </w:rPr>
        <w:t xml:space="preserve">There is no substitute </w:t>
      </w:r>
      <w:r w:rsidR="00584BA4">
        <w:rPr>
          <w:rFonts w:ascii="Arial" w:hAnsi="Arial"/>
          <w:lang w:val="en-US"/>
        </w:rPr>
        <w:t>to</w:t>
      </w:r>
      <w:r>
        <w:rPr>
          <w:rFonts w:ascii="Arial" w:hAnsi="Arial"/>
          <w:lang w:val="en-US"/>
        </w:rPr>
        <w:t xml:space="preserve"> spending time on your unit, learning from the senior medical and nursing staff about ventilation.  Each department has a different default ventilation strategy.  However, there are basic principles of mechanical invasive ventilation that you should know, to be able to troubleshoot whilst on ICU.</w:t>
      </w:r>
    </w:p>
    <w:p w14:paraId="6D4374EF" w14:textId="77777777" w:rsidR="00B269BF" w:rsidRDefault="00B269BF">
      <w:pPr>
        <w:pStyle w:val="Body"/>
        <w:rPr>
          <w:rFonts w:ascii="Arial" w:eastAsia="Arial" w:hAnsi="Arial" w:cs="Arial"/>
        </w:rPr>
      </w:pPr>
    </w:p>
    <w:p w14:paraId="4FE9F267" w14:textId="77777777" w:rsidR="00B269BF" w:rsidRDefault="005664A5">
      <w:pPr>
        <w:pStyle w:val="Body"/>
        <w:rPr>
          <w:rFonts w:ascii="Arial" w:eastAsia="Arial" w:hAnsi="Arial" w:cs="Arial"/>
        </w:rPr>
      </w:pPr>
      <w:r>
        <w:rPr>
          <w:rFonts w:ascii="Arial" w:hAnsi="Arial"/>
          <w:lang w:val="en-US"/>
        </w:rPr>
        <w:t>If in doubt, ask for help!</w:t>
      </w:r>
    </w:p>
    <w:p w14:paraId="5D0543BD" w14:textId="77777777" w:rsidR="00B269BF" w:rsidRDefault="00B269BF">
      <w:pPr>
        <w:pStyle w:val="Body"/>
        <w:rPr>
          <w:rFonts w:ascii="Arial" w:eastAsia="Arial" w:hAnsi="Arial" w:cs="Arial"/>
        </w:rPr>
      </w:pPr>
    </w:p>
    <w:p w14:paraId="2E04A033" w14:textId="77777777" w:rsidR="00B269BF" w:rsidRDefault="00B269BF">
      <w:pPr>
        <w:pStyle w:val="Body"/>
        <w:rPr>
          <w:rFonts w:ascii="Arial" w:eastAsia="Arial" w:hAnsi="Arial" w:cs="Arial"/>
          <w:b/>
          <w:bCs/>
        </w:rPr>
      </w:pPr>
    </w:p>
    <w:p w14:paraId="028285A5" w14:textId="77777777" w:rsidR="00B269BF" w:rsidRDefault="005664A5">
      <w:pPr>
        <w:pStyle w:val="Body"/>
        <w:rPr>
          <w:rFonts w:ascii="Arial" w:eastAsia="Arial" w:hAnsi="Arial" w:cs="Arial"/>
          <w:b/>
          <w:bCs/>
        </w:rPr>
      </w:pPr>
      <w:r>
        <w:rPr>
          <w:rFonts w:ascii="Arial" w:hAnsi="Arial"/>
          <w:b/>
          <w:bCs/>
          <w:lang w:val="it-IT"/>
        </w:rPr>
        <w:t>Invasive Ventilation</w:t>
      </w:r>
    </w:p>
    <w:p w14:paraId="644DB87F" w14:textId="4B27CCA2" w:rsidR="00B269BF" w:rsidRDefault="005664A5">
      <w:pPr>
        <w:pStyle w:val="Body"/>
        <w:rPr>
          <w:rFonts w:ascii="Arial" w:eastAsia="Arial" w:hAnsi="Arial" w:cs="Arial"/>
        </w:rPr>
      </w:pPr>
      <w:r>
        <w:rPr>
          <w:rFonts w:ascii="Arial" w:hAnsi="Arial"/>
          <w:lang w:val="en-US"/>
        </w:rPr>
        <w:t xml:space="preserve">Invasive ventilation requires the patient to have an artificial airway (usually oral/nasal endotracheal tube or tracheostomy tube) and be provided </w:t>
      </w:r>
      <w:r w:rsidR="00563CA0">
        <w:rPr>
          <w:rFonts w:ascii="Arial" w:hAnsi="Arial"/>
          <w:lang w:val="en-US"/>
        </w:rPr>
        <w:t xml:space="preserve">with </w:t>
      </w:r>
      <w:r>
        <w:rPr>
          <w:rFonts w:ascii="Arial" w:hAnsi="Arial"/>
          <w:lang w:val="en-US"/>
        </w:rPr>
        <w:t>positive pressure ventilation. There are many modes of invasive ventilation</w:t>
      </w:r>
      <w:r w:rsidR="00563CA0">
        <w:rPr>
          <w:rFonts w:ascii="Arial" w:hAnsi="Arial"/>
          <w:lang w:val="en-US"/>
        </w:rPr>
        <w:t>,</w:t>
      </w:r>
      <w:r>
        <w:rPr>
          <w:rFonts w:ascii="Arial" w:hAnsi="Arial"/>
          <w:lang w:val="en-US"/>
        </w:rPr>
        <w:t xml:space="preserve"> but they all come down to two main ways of delivering a ‘breath’ to a patient:</w:t>
      </w:r>
    </w:p>
    <w:p w14:paraId="14ABCAC4" w14:textId="77777777" w:rsidR="00B269BF" w:rsidRDefault="00B269BF">
      <w:pPr>
        <w:pStyle w:val="Body"/>
        <w:rPr>
          <w:rFonts w:ascii="Arial" w:eastAsia="Arial" w:hAnsi="Arial" w:cs="Arial"/>
        </w:rPr>
      </w:pPr>
    </w:p>
    <w:p w14:paraId="1D8E7787" w14:textId="77777777" w:rsidR="00B269BF" w:rsidRDefault="005664A5">
      <w:pPr>
        <w:pStyle w:val="Body"/>
        <w:numPr>
          <w:ilvl w:val="0"/>
          <w:numId w:val="29"/>
        </w:numPr>
        <w:rPr>
          <w:rFonts w:ascii="Arial" w:hAnsi="Arial"/>
          <w:lang w:val="en-US"/>
        </w:rPr>
      </w:pPr>
      <w:r>
        <w:rPr>
          <w:rFonts w:ascii="Arial" w:hAnsi="Arial"/>
          <w:lang w:val="en-US"/>
        </w:rPr>
        <w:t>Volume control ventilation: delivery of a certain volume of gas to the patient. This will result in a variable peak pressure being applied to the patient’s airway, depending on patient, pathophysiology and equipment factors.</w:t>
      </w:r>
    </w:p>
    <w:p w14:paraId="7D8C43F7" w14:textId="77777777" w:rsidR="00B269BF" w:rsidRDefault="005664A5">
      <w:pPr>
        <w:pStyle w:val="Body"/>
        <w:numPr>
          <w:ilvl w:val="0"/>
          <w:numId w:val="29"/>
        </w:numPr>
        <w:rPr>
          <w:rFonts w:ascii="Arial" w:hAnsi="Arial"/>
          <w:lang w:val="en-US"/>
        </w:rPr>
      </w:pPr>
      <w:r>
        <w:rPr>
          <w:rFonts w:ascii="Arial" w:hAnsi="Arial"/>
          <w:lang w:val="en-US"/>
        </w:rPr>
        <w:t>Pressure control ventilation: delivery of gas under a certain pressure to the patient.  This will result in a variable volume breath being delivered, depending on patient, pathophysiology and equipment factors.</w:t>
      </w:r>
    </w:p>
    <w:p w14:paraId="09185757" w14:textId="77777777" w:rsidR="00B269BF" w:rsidRDefault="00B269BF">
      <w:pPr>
        <w:pStyle w:val="Body"/>
        <w:rPr>
          <w:rFonts w:ascii="Arial" w:eastAsia="Arial" w:hAnsi="Arial" w:cs="Arial"/>
        </w:rPr>
      </w:pPr>
    </w:p>
    <w:p w14:paraId="05DB5AC8" w14:textId="77777777" w:rsidR="00B269BF" w:rsidRDefault="005664A5">
      <w:pPr>
        <w:pStyle w:val="Body"/>
        <w:rPr>
          <w:rFonts w:ascii="Arial" w:eastAsia="Arial" w:hAnsi="Arial" w:cs="Arial"/>
        </w:rPr>
      </w:pPr>
      <w:r>
        <w:rPr>
          <w:rFonts w:ascii="Arial" w:hAnsi="Arial"/>
          <w:lang w:val="en-US"/>
        </w:rPr>
        <w:t>Harm can be easily caused by invasive ventilation.  We aim to avoid ventilator-associated lung injury by ventilating safely and appropriately:</w:t>
      </w:r>
    </w:p>
    <w:p w14:paraId="4B366AA5" w14:textId="77777777" w:rsidR="00B269BF" w:rsidRDefault="00B269BF">
      <w:pPr>
        <w:pStyle w:val="Body"/>
        <w:rPr>
          <w:rFonts w:ascii="Arial" w:eastAsia="Arial" w:hAnsi="Arial" w:cs="Arial"/>
        </w:rPr>
      </w:pPr>
    </w:p>
    <w:p w14:paraId="01A61A6E" w14:textId="77777777" w:rsidR="00B269BF" w:rsidRDefault="005664A5">
      <w:pPr>
        <w:pStyle w:val="Body"/>
        <w:numPr>
          <w:ilvl w:val="0"/>
          <w:numId w:val="31"/>
        </w:numPr>
        <w:rPr>
          <w:rFonts w:ascii="Arial" w:hAnsi="Arial"/>
          <w:lang w:val="en-US"/>
        </w:rPr>
      </w:pPr>
      <w:r>
        <w:rPr>
          <w:rFonts w:ascii="Arial" w:hAnsi="Arial"/>
          <w:lang w:val="en-US"/>
        </w:rPr>
        <w:t>Barotrauma – injury caused by excess pressure.</w:t>
      </w:r>
    </w:p>
    <w:p w14:paraId="5C50A34F" w14:textId="77777777" w:rsidR="00B269BF" w:rsidRDefault="005664A5">
      <w:pPr>
        <w:pStyle w:val="Body"/>
        <w:numPr>
          <w:ilvl w:val="0"/>
          <w:numId w:val="31"/>
        </w:numPr>
        <w:rPr>
          <w:rFonts w:ascii="Arial" w:hAnsi="Arial"/>
          <w:lang w:val="en-US"/>
        </w:rPr>
      </w:pPr>
      <w:r>
        <w:rPr>
          <w:rFonts w:ascii="Arial" w:hAnsi="Arial"/>
          <w:lang w:val="en-US"/>
        </w:rPr>
        <w:t>Volutrauma – injury caused by excess volume.</w:t>
      </w:r>
    </w:p>
    <w:p w14:paraId="1C95F421" w14:textId="77777777" w:rsidR="00B269BF" w:rsidRDefault="005664A5">
      <w:pPr>
        <w:pStyle w:val="Body"/>
        <w:numPr>
          <w:ilvl w:val="0"/>
          <w:numId w:val="31"/>
        </w:numPr>
        <w:rPr>
          <w:rFonts w:ascii="Arial" w:hAnsi="Arial"/>
          <w:lang w:val="en-US"/>
        </w:rPr>
      </w:pPr>
      <w:r>
        <w:rPr>
          <w:rFonts w:ascii="Arial" w:hAnsi="Arial"/>
          <w:lang w:val="en-US"/>
        </w:rPr>
        <w:t>Atelectotrauma – injury caused by the cyclic opening and closing of alveoli during tidal ventilation and mainly happens at the edge between normally aerated and collapsed lung zones.</w:t>
      </w:r>
    </w:p>
    <w:p w14:paraId="3FC3608B" w14:textId="77777777" w:rsidR="00B269BF" w:rsidRDefault="005664A5">
      <w:pPr>
        <w:pStyle w:val="Body"/>
        <w:numPr>
          <w:ilvl w:val="0"/>
          <w:numId w:val="31"/>
        </w:numPr>
        <w:rPr>
          <w:rFonts w:ascii="Arial" w:hAnsi="Arial"/>
          <w:lang w:val="en-US"/>
        </w:rPr>
      </w:pPr>
      <w:r>
        <w:rPr>
          <w:rFonts w:ascii="Arial" w:hAnsi="Arial"/>
          <w:lang w:val="en-US"/>
        </w:rPr>
        <w:t>Biotrauma – trauma from inflammatory process triggered by the mechanical stress at the alveolo-capillary wall.</w:t>
      </w:r>
    </w:p>
    <w:p w14:paraId="455B8412" w14:textId="77777777" w:rsidR="00B269BF" w:rsidRDefault="005664A5">
      <w:pPr>
        <w:pStyle w:val="Body"/>
        <w:numPr>
          <w:ilvl w:val="0"/>
          <w:numId w:val="31"/>
        </w:numPr>
        <w:rPr>
          <w:rFonts w:ascii="Arial" w:hAnsi="Arial"/>
          <w:lang w:val="en-US"/>
        </w:rPr>
      </w:pPr>
      <w:r>
        <w:rPr>
          <w:rFonts w:ascii="Arial" w:hAnsi="Arial"/>
          <w:lang w:val="en-US"/>
        </w:rPr>
        <w:t>Other harm: damage to airway, respiratory muscle weakness, haemodynamic compromise, oxygen toxicity (atelectasis, free radicals, neonates).</w:t>
      </w:r>
    </w:p>
    <w:p w14:paraId="62E67CA1" w14:textId="77777777" w:rsidR="00B269BF" w:rsidRDefault="00B269BF">
      <w:pPr>
        <w:pStyle w:val="Body"/>
        <w:rPr>
          <w:rFonts w:ascii="Arial" w:eastAsia="Arial" w:hAnsi="Arial" w:cs="Arial"/>
          <w:lang w:val="en-US"/>
        </w:rPr>
      </w:pPr>
    </w:p>
    <w:p w14:paraId="3F482160" w14:textId="77777777" w:rsidR="00B269BF" w:rsidRDefault="00B269BF">
      <w:pPr>
        <w:pStyle w:val="Body"/>
        <w:rPr>
          <w:rFonts w:ascii="Arial" w:eastAsia="Arial" w:hAnsi="Arial" w:cs="Arial"/>
          <w:b/>
          <w:bCs/>
          <w:lang w:val="en-US"/>
        </w:rPr>
      </w:pPr>
    </w:p>
    <w:p w14:paraId="4D354780" w14:textId="77777777" w:rsidR="00B269BF" w:rsidRDefault="005664A5">
      <w:pPr>
        <w:pStyle w:val="Body"/>
        <w:rPr>
          <w:rFonts w:ascii="Arial" w:eastAsia="Arial" w:hAnsi="Arial" w:cs="Arial"/>
          <w:b/>
          <w:bCs/>
        </w:rPr>
      </w:pPr>
      <w:r>
        <w:rPr>
          <w:rFonts w:ascii="Arial" w:hAnsi="Arial"/>
          <w:b/>
          <w:bCs/>
          <w:lang w:val="en-US"/>
        </w:rPr>
        <w:t>Ventilation terminology</w:t>
      </w:r>
    </w:p>
    <w:p w14:paraId="1004DB5C" w14:textId="77777777" w:rsidR="00B269BF" w:rsidRDefault="005664A5">
      <w:pPr>
        <w:pStyle w:val="Body"/>
        <w:rPr>
          <w:rFonts w:ascii="Arial" w:eastAsia="Arial" w:hAnsi="Arial" w:cs="Arial"/>
        </w:rPr>
      </w:pPr>
      <w:r>
        <w:rPr>
          <w:rFonts w:ascii="Arial" w:hAnsi="Arial"/>
          <w:lang w:val="en-US"/>
        </w:rPr>
        <w:t>Each manufacturer will have different terms for similar settings.  The important thing is to understand the physiological basics.</w:t>
      </w:r>
    </w:p>
    <w:p w14:paraId="25601471" w14:textId="77777777" w:rsidR="00B269BF" w:rsidRDefault="00B269BF">
      <w:pPr>
        <w:pStyle w:val="Body"/>
        <w:rPr>
          <w:rFonts w:ascii="Arial" w:eastAsia="Arial" w:hAnsi="Arial" w:cs="Arial"/>
          <w:lang w:val="en-US"/>
        </w:rPr>
      </w:pPr>
    </w:p>
    <w:p w14:paraId="71FCF97B" w14:textId="77777777" w:rsidR="00B269BF" w:rsidRDefault="005664A5">
      <w:pPr>
        <w:pStyle w:val="Body"/>
        <w:tabs>
          <w:tab w:val="left" w:pos="720"/>
        </w:tabs>
        <w:ind w:left="720" w:hanging="720"/>
        <w:rPr>
          <w:rFonts w:ascii="Arial" w:eastAsia="Arial" w:hAnsi="Arial" w:cs="Arial"/>
          <w:b/>
          <w:bCs/>
        </w:rPr>
      </w:pPr>
      <w:r>
        <w:rPr>
          <w:rFonts w:ascii="Arial" w:hAnsi="Arial"/>
          <w:b/>
          <w:bCs/>
          <w:lang w:val="en-US"/>
        </w:rPr>
        <w:t>FiO2</w:t>
      </w:r>
      <w:r>
        <w:rPr>
          <w:rFonts w:ascii="Arial" w:hAnsi="Arial"/>
          <w:b/>
          <w:bCs/>
          <w:lang w:val="en-US"/>
        </w:rPr>
        <w:tab/>
      </w:r>
    </w:p>
    <w:p w14:paraId="10FBDA00" w14:textId="77777777" w:rsidR="00B269BF" w:rsidRDefault="005664A5">
      <w:pPr>
        <w:pStyle w:val="Body"/>
        <w:tabs>
          <w:tab w:val="left" w:pos="720"/>
        </w:tabs>
        <w:ind w:left="720" w:hanging="720"/>
        <w:rPr>
          <w:rFonts w:ascii="Arial" w:eastAsia="Arial" w:hAnsi="Arial" w:cs="Arial"/>
        </w:rPr>
      </w:pPr>
      <w:r>
        <w:rPr>
          <w:rFonts w:ascii="Arial" w:hAnsi="Arial"/>
          <w:lang w:val="en-US"/>
        </w:rPr>
        <w:t>- fraction of inspired O2</w:t>
      </w:r>
    </w:p>
    <w:p w14:paraId="28E6DE49" w14:textId="77777777" w:rsidR="00B269BF" w:rsidRDefault="005664A5">
      <w:pPr>
        <w:pStyle w:val="Body"/>
        <w:tabs>
          <w:tab w:val="left" w:pos="720"/>
        </w:tabs>
        <w:ind w:left="720" w:hanging="720"/>
        <w:rPr>
          <w:rFonts w:ascii="Arial" w:eastAsia="Arial" w:hAnsi="Arial" w:cs="Arial"/>
        </w:rPr>
      </w:pPr>
      <w:r>
        <w:rPr>
          <w:rFonts w:ascii="Arial" w:hAnsi="Arial"/>
          <w:lang w:val="en-US"/>
        </w:rPr>
        <w:t xml:space="preserve">- expressed as a decimal (0.6) rather than a percentage (60%) </w:t>
      </w:r>
    </w:p>
    <w:p w14:paraId="3BEA5768" w14:textId="77777777" w:rsidR="00B269BF" w:rsidRDefault="00B269BF">
      <w:pPr>
        <w:pStyle w:val="Body"/>
        <w:tabs>
          <w:tab w:val="left" w:pos="720"/>
        </w:tabs>
        <w:ind w:left="720" w:hanging="720"/>
        <w:rPr>
          <w:rFonts w:ascii="Arial" w:eastAsia="Arial" w:hAnsi="Arial" w:cs="Arial"/>
        </w:rPr>
      </w:pPr>
    </w:p>
    <w:p w14:paraId="28281629" w14:textId="77777777" w:rsidR="00B269BF" w:rsidRDefault="005664A5">
      <w:pPr>
        <w:pStyle w:val="Body"/>
        <w:tabs>
          <w:tab w:val="left" w:pos="720"/>
        </w:tabs>
        <w:ind w:left="720" w:hanging="720"/>
        <w:rPr>
          <w:rFonts w:ascii="Arial" w:eastAsia="Arial" w:hAnsi="Arial" w:cs="Arial"/>
          <w:b/>
          <w:bCs/>
        </w:rPr>
      </w:pPr>
      <w:r>
        <w:rPr>
          <w:rFonts w:ascii="Arial" w:hAnsi="Arial"/>
          <w:b/>
          <w:bCs/>
        </w:rPr>
        <w:t>PEEP (cmH20)</w:t>
      </w:r>
      <w:r>
        <w:rPr>
          <w:rFonts w:ascii="Arial" w:hAnsi="Arial"/>
          <w:b/>
          <w:bCs/>
        </w:rPr>
        <w:tab/>
      </w:r>
    </w:p>
    <w:p w14:paraId="24E6F385" w14:textId="77777777" w:rsidR="00B269BF" w:rsidRDefault="005664A5">
      <w:pPr>
        <w:pStyle w:val="Body"/>
        <w:tabs>
          <w:tab w:val="left" w:pos="720"/>
        </w:tabs>
        <w:ind w:left="720" w:hanging="720"/>
        <w:rPr>
          <w:rFonts w:ascii="Arial" w:eastAsia="Arial" w:hAnsi="Arial" w:cs="Arial"/>
        </w:rPr>
      </w:pPr>
      <w:r>
        <w:rPr>
          <w:rFonts w:ascii="Arial" w:hAnsi="Arial"/>
          <w:lang w:val="en-US"/>
        </w:rPr>
        <w:t>- positive end expiratory pressure</w:t>
      </w:r>
    </w:p>
    <w:p w14:paraId="4B18F9E0" w14:textId="77777777" w:rsidR="00B269BF" w:rsidRDefault="005664A5">
      <w:pPr>
        <w:pStyle w:val="Body"/>
        <w:rPr>
          <w:rFonts w:ascii="Arial" w:eastAsia="Arial" w:hAnsi="Arial" w:cs="Arial"/>
        </w:rPr>
      </w:pPr>
      <w:r>
        <w:rPr>
          <w:rFonts w:ascii="Arial" w:hAnsi="Arial"/>
          <w:lang w:val="en-US"/>
        </w:rPr>
        <w:t>- the pressure left in lungs at end of expiration, keeping alveoli open</w:t>
      </w:r>
    </w:p>
    <w:p w14:paraId="1836E7EF" w14:textId="77777777" w:rsidR="00B269BF" w:rsidRDefault="005664A5">
      <w:pPr>
        <w:pStyle w:val="Body"/>
        <w:rPr>
          <w:rFonts w:ascii="Arial" w:eastAsia="Arial" w:hAnsi="Arial" w:cs="Arial"/>
        </w:rPr>
      </w:pPr>
      <w:r>
        <w:rPr>
          <w:rFonts w:ascii="Arial" w:hAnsi="Arial"/>
          <w:lang w:val="en-US"/>
        </w:rPr>
        <w:t>- PEEP allows alveoli to expand more easily during inspiration</w:t>
      </w:r>
    </w:p>
    <w:p w14:paraId="0D6C8256" w14:textId="77777777" w:rsidR="00B269BF" w:rsidRDefault="005664A5">
      <w:pPr>
        <w:pStyle w:val="Body"/>
        <w:rPr>
          <w:rFonts w:ascii="Arial" w:eastAsia="Arial" w:hAnsi="Arial" w:cs="Arial"/>
        </w:rPr>
      </w:pPr>
      <w:r>
        <w:rPr>
          <w:rFonts w:ascii="Arial" w:hAnsi="Arial"/>
          <w:lang w:val="en-US"/>
        </w:rPr>
        <w:t>- PEEP allows more time for O2 to diffuse across the alveolar membrane into the capillaries</w:t>
      </w:r>
    </w:p>
    <w:p w14:paraId="16D0CDCC" w14:textId="77777777" w:rsidR="00B269BF" w:rsidRDefault="00B269BF">
      <w:pPr>
        <w:pStyle w:val="Body"/>
        <w:rPr>
          <w:rFonts w:ascii="Arial" w:eastAsia="Arial" w:hAnsi="Arial" w:cs="Arial"/>
        </w:rPr>
      </w:pPr>
    </w:p>
    <w:p w14:paraId="6373D98F" w14:textId="77777777" w:rsidR="00B269BF" w:rsidRDefault="005664A5">
      <w:pPr>
        <w:pStyle w:val="Body"/>
        <w:rPr>
          <w:rFonts w:ascii="Arial" w:eastAsia="Arial" w:hAnsi="Arial" w:cs="Arial"/>
          <w:b/>
          <w:bCs/>
        </w:rPr>
      </w:pPr>
      <w:r>
        <w:rPr>
          <w:rFonts w:ascii="Arial" w:hAnsi="Arial"/>
          <w:b/>
          <w:bCs/>
          <w:lang w:val="it-IT"/>
        </w:rPr>
        <w:t xml:space="preserve">Tidal Volume </w:t>
      </w:r>
      <w:r>
        <w:rPr>
          <w:rFonts w:ascii="Arial" w:hAnsi="Arial"/>
          <w:b/>
          <w:bCs/>
          <w:lang w:val="it-IT"/>
        </w:rPr>
        <w:tab/>
        <w:t>(mls)</w:t>
      </w:r>
    </w:p>
    <w:p w14:paraId="6E6E239B" w14:textId="77777777" w:rsidR="00B269BF" w:rsidRDefault="005664A5">
      <w:pPr>
        <w:pStyle w:val="Body"/>
        <w:rPr>
          <w:rFonts w:ascii="Arial" w:eastAsia="Arial" w:hAnsi="Arial" w:cs="Arial"/>
        </w:rPr>
      </w:pPr>
      <w:r>
        <w:rPr>
          <w:rFonts w:ascii="Arial" w:hAnsi="Arial"/>
          <w:lang w:val="en-US"/>
        </w:rPr>
        <w:t>- TV or V</w:t>
      </w:r>
      <w:r>
        <w:rPr>
          <w:rFonts w:ascii="Arial" w:hAnsi="Arial"/>
          <w:vertAlign w:val="subscript"/>
        </w:rPr>
        <w:t>T</w:t>
      </w:r>
    </w:p>
    <w:p w14:paraId="1258D74A" w14:textId="77777777" w:rsidR="00B269BF" w:rsidRDefault="005664A5">
      <w:pPr>
        <w:pStyle w:val="Body"/>
        <w:numPr>
          <w:ilvl w:val="0"/>
          <w:numId w:val="33"/>
        </w:numPr>
      </w:pPr>
      <w:r>
        <w:rPr>
          <w:rFonts w:ascii="Arial" w:hAnsi="Arial"/>
          <w:lang w:val="en-US"/>
        </w:rPr>
        <w:lastRenderedPageBreak/>
        <w:t>the volume of gas blown in and out of the lungs during a normal breath</w:t>
      </w:r>
    </w:p>
    <w:p w14:paraId="7547ED99" w14:textId="77777777" w:rsidR="00B269BF" w:rsidRDefault="00B269BF">
      <w:pPr>
        <w:pStyle w:val="Body"/>
        <w:rPr>
          <w:rFonts w:ascii="Arial" w:eastAsia="Arial" w:hAnsi="Arial" w:cs="Arial"/>
        </w:rPr>
      </w:pPr>
    </w:p>
    <w:p w14:paraId="6372FDDE" w14:textId="77777777" w:rsidR="00B269BF" w:rsidRDefault="005664A5">
      <w:pPr>
        <w:pStyle w:val="Body"/>
        <w:rPr>
          <w:rFonts w:ascii="Arial" w:eastAsia="Arial" w:hAnsi="Arial" w:cs="Arial"/>
        </w:rPr>
      </w:pPr>
      <w:r>
        <w:rPr>
          <w:rFonts w:ascii="Arial" w:hAnsi="Arial"/>
          <w:lang w:val="en-US"/>
        </w:rPr>
        <w:t>- good evidence to show patients should be ventilated with a tidal volume of 6mls/kg of ideal body weight (6-8mls/kg max) – see Section 2.3 LPV</w:t>
      </w:r>
    </w:p>
    <w:p w14:paraId="4D820E15" w14:textId="77777777" w:rsidR="00B269BF" w:rsidRDefault="00B269BF">
      <w:pPr>
        <w:pStyle w:val="Body"/>
        <w:rPr>
          <w:rFonts w:ascii="Arial" w:eastAsia="Arial" w:hAnsi="Arial" w:cs="Arial"/>
        </w:rPr>
      </w:pPr>
    </w:p>
    <w:p w14:paraId="11630CB4" w14:textId="77777777" w:rsidR="00B269BF" w:rsidRDefault="005664A5">
      <w:pPr>
        <w:pStyle w:val="Body"/>
        <w:rPr>
          <w:rFonts w:ascii="Arial" w:eastAsia="Arial" w:hAnsi="Arial" w:cs="Arial"/>
          <w:b/>
          <w:bCs/>
        </w:rPr>
      </w:pPr>
      <w:r>
        <w:rPr>
          <w:rFonts w:ascii="Arial" w:hAnsi="Arial"/>
          <w:b/>
          <w:bCs/>
          <w:lang w:val="en-US"/>
        </w:rPr>
        <w:t>Inspiratory Pressure (Pinsp cmH20)</w:t>
      </w:r>
    </w:p>
    <w:p w14:paraId="1FEB1D66" w14:textId="77777777" w:rsidR="00B269BF" w:rsidRDefault="005664A5">
      <w:pPr>
        <w:pStyle w:val="Body"/>
        <w:rPr>
          <w:rFonts w:ascii="Arial" w:eastAsia="Arial" w:hAnsi="Arial" w:cs="Arial"/>
        </w:rPr>
      </w:pPr>
      <w:r>
        <w:rPr>
          <w:rFonts w:ascii="Arial" w:hAnsi="Arial"/>
          <w:lang w:val="en-US"/>
        </w:rPr>
        <w:t>- pressure by ventilator given during inspiration</w:t>
      </w:r>
    </w:p>
    <w:p w14:paraId="19D39AE3" w14:textId="77777777" w:rsidR="00B269BF" w:rsidRDefault="005664A5">
      <w:pPr>
        <w:pStyle w:val="Body"/>
        <w:rPr>
          <w:rFonts w:ascii="Arial" w:eastAsia="Arial" w:hAnsi="Arial" w:cs="Arial"/>
        </w:rPr>
      </w:pPr>
      <w:r>
        <w:rPr>
          <w:rFonts w:ascii="Arial" w:hAnsi="Arial"/>
          <w:lang w:val="en-US"/>
        </w:rPr>
        <w:t>- given on top of PEEP</w:t>
      </w:r>
    </w:p>
    <w:p w14:paraId="65E9BF38" w14:textId="77777777" w:rsidR="00B269BF" w:rsidRDefault="00B269BF">
      <w:pPr>
        <w:pStyle w:val="Body"/>
        <w:rPr>
          <w:rFonts w:ascii="Arial" w:eastAsia="Arial" w:hAnsi="Arial" w:cs="Arial"/>
        </w:rPr>
      </w:pPr>
    </w:p>
    <w:p w14:paraId="5359AF7E" w14:textId="77777777" w:rsidR="00B269BF" w:rsidRDefault="005664A5">
      <w:pPr>
        <w:pStyle w:val="Body"/>
        <w:rPr>
          <w:rFonts w:ascii="Arial" w:eastAsia="Arial" w:hAnsi="Arial" w:cs="Arial"/>
        </w:rPr>
      </w:pPr>
      <w:r>
        <w:rPr>
          <w:rFonts w:ascii="Arial" w:hAnsi="Arial"/>
          <w:b/>
          <w:bCs/>
          <w:lang w:val="en-US"/>
        </w:rPr>
        <w:t>Peak Pressure (Ppeak cmH20)</w:t>
      </w:r>
    </w:p>
    <w:p w14:paraId="32AE610C" w14:textId="77777777" w:rsidR="00B269BF" w:rsidRDefault="005664A5">
      <w:pPr>
        <w:pStyle w:val="Body"/>
        <w:rPr>
          <w:rFonts w:ascii="Arial" w:eastAsia="Arial" w:hAnsi="Arial" w:cs="Arial"/>
        </w:rPr>
      </w:pPr>
      <w:r>
        <w:rPr>
          <w:rFonts w:ascii="Arial" w:hAnsi="Arial"/>
          <w:lang w:val="en-US"/>
        </w:rPr>
        <w:t xml:space="preserve">- highest pressure reached during inspiration </w:t>
      </w:r>
    </w:p>
    <w:p w14:paraId="66CDCEE4" w14:textId="77777777" w:rsidR="00B269BF" w:rsidRDefault="005664A5">
      <w:pPr>
        <w:pStyle w:val="Body"/>
        <w:rPr>
          <w:rFonts w:ascii="Arial" w:eastAsia="Arial" w:hAnsi="Arial" w:cs="Arial"/>
        </w:rPr>
      </w:pPr>
      <w:r>
        <w:rPr>
          <w:rFonts w:ascii="Arial" w:hAnsi="Arial"/>
          <w:lang w:val="en-US"/>
        </w:rPr>
        <w:t>- usually this is the sum of PEEP + Pinsp</w:t>
      </w:r>
    </w:p>
    <w:p w14:paraId="0086F040" w14:textId="77777777" w:rsidR="00B269BF" w:rsidRDefault="005664A5">
      <w:pPr>
        <w:pStyle w:val="Body"/>
        <w:tabs>
          <w:tab w:val="left" w:pos="720"/>
        </w:tabs>
        <w:rPr>
          <w:rFonts w:ascii="Arial" w:eastAsia="Arial" w:hAnsi="Arial" w:cs="Arial"/>
        </w:rPr>
      </w:pPr>
      <w:r>
        <w:rPr>
          <w:rFonts w:ascii="Arial" w:hAnsi="Arial"/>
          <w:lang w:val="en-US"/>
        </w:rPr>
        <w:t xml:space="preserve">- the difference in the pressure when going from expiration and inspiration dictates the volume of gas blown into the lungs ie TV </w:t>
      </w:r>
    </w:p>
    <w:p w14:paraId="53BB7E8C" w14:textId="77777777" w:rsidR="00B269BF" w:rsidRDefault="005664A5">
      <w:pPr>
        <w:pStyle w:val="Body"/>
        <w:tabs>
          <w:tab w:val="left" w:pos="720"/>
        </w:tabs>
        <w:rPr>
          <w:rFonts w:ascii="Arial" w:eastAsia="Arial" w:hAnsi="Arial" w:cs="Arial"/>
        </w:rPr>
      </w:pPr>
      <w:r>
        <w:rPr>
          <w:rFonts w:ascii="Arial" w:hAnsi="Arial"/>
          <w:lang w:val="en-US"/>
        </w:rPr>
        <w:t xml:space="preserve">- on some ventilators/modes, Ppeak = Pinsp, meaning the additional pressure the ventilator has given in that breath (to inflate the lungs) is Pinsp – </w:t>
      </w:r>
      <w:r>
        <w:rPr>
          <w:rFonts w:ascii="Arial" w:hAnsi="Arial"/>
        </w:rPr>
        <w:t>PEEP</w:t>
      </w:r>
    </w:p>
    <w:p w14:paraId="5AF29CA5" w14:textId="77777777" w:rsidR="00B269BF" w:rsidRDefault="00B269BF">
      <w:pPr>
        <w:pStyle w:val="Body"/>
        <w:tabs>
          <w:tab w:val="left" w:pos="720"/>
        </w:tabs>
        <w:rPr>
          <w:rFonts w:ascii="Arial" w:eastAsia="Arial" w:hAnsi="Arial" w:cs="Arial"/>
        </w:rPr>
      </w:pPr>
    </w:p>
    <w:p w14:paraId="28705ECD" w14:textId="77777777" w:rsidR="00B269BF" w:rsidRDefault="005664A5">
      <w:pPr>
        <w:pStyle w:val="Body"/>
        <w:tabs>
          <w:tab w:val="left" w:pos="720"/>
        </w:tabs>
        <w:rPr>
          <w:rFonts w:ascii="Arial" w:eastAsia="Arial" w:hAnsi="Arial" w:cs="Arial"/>
        </w:rPr>
      </w:pPr>
      <w:r>
        <w:rPr>
          <w:rFonts w:ascii="Arial" w:hAnsi="Arial"/>
          <w:b/>
          <w:bCs/>
          <w:lang w:val="en-US"/>
        </w:rPr>
        <w:t>Plateau pressure (cmH20)</w:t>
      </w:r>
    </w:p>
    <w:p w14:paraId="79F1B7C9" w14:textId="77777777" w:rsidR="00B269BF" w:rsidRDefault="005664A5">
      <w:pPr>
        <w:pStyle w:val="Body"/>
        <w:tabs>
          <w:tab w:val="left" w:pos="720"/>
        </w:tabs>
        <w:rPr>
          <w:rFonts w:ascii="Arial" w:eastAsia="Arial" w:hAnsi="Arial" w:cs="Arial"/>
        </w:rPr>
      </w:pPr>
      <w:r>
        <w:rPr>
          <w:rFonts w:ascii="Arial" w:hAnsi="Arial"/>
          <w:b/>
          <w:bCs/>
          <w:lang w:val="en-US"/>
        </w:rPr>
        <w:t xml:space="preserve">- </w:t>
      </w:r>
      <w:r>
        <w:rPr>
          <w:rFonts w:ascii="Arial" w:hAnsi="Arial"/>
          <w:lang w:val="en-US"/>
        </w:rPr>
        <w:t>the pressure measured during an inspiratory pause (usually taken as the pressure applied to the alveoli)</w:t>
      </w:r>
    </w:p>
    <w:p w14:paraId="492487A4" w14:textId="77777777" w:rsidR="00B269BF" w:rsidRDefault="00B269BF">
      <w:pPr>
        <w:pStyle w:val="Body"/>
        <w:tabs>
          <w:tab w:val="left" w:pos="720"/>
        </w:tabs>
        <w:rPr>
          <w:rFonts w:ascii="Arial" w:eastAsia="Arial" w:hAnsi="Arial" w:cs="Arial"/>
          <w:lang w:val="en-US"/>
        </w:rPr>
      </w:pPr>
    </w:p>
    <w:p w14:paraId="19746E87" w14:textId="77777777" w:rsidR="00B269BF" w:rsidRDefault="005664A5">
      <w:pPr>
        <w:pStyle w:val="Body"/>
        <w:tabs>
          <w:tab w:val="left" w:pos="720"/>
        </w:tabs>
        <w:rPr>
          <w:rFonts w:ascii="Arial" w:eastAsia="Arial" w:hAnsi="Arial" w:cs="Arial"/>
          <w:b/>
          <w:bCs/>
        </w:rPr>
      </w:pPr>
      <w:r>
        <w:rPr>
          <w:rFonts w:ascii="Arial" w:hAnsi="Arial"/>
          <w:b/>
          <w:bCs/>
          <w:lang w:val="en-US"/>
        </w:rPr>
        <w:t>Inspiratory to Expiratory ratio (I:E)</w:t>
      </w:r>
    </w:p>
    <w:p w14:paraId="22C1039E" w14:textId="77777777" w:rsidR="00B269BF" w:rsidRDefault="005664A5">
      <w:pPr>
        <w:pStyle w:val="Body"/>
        <w:rPr>
          <w:rFonts w:ascii="Arial" w:eastAsia="Arial" w:hAnsi="Arial" w:cs="Arial"/>
        </w:rPr>
      </w:pPr>
      <w:r>
        <w:rPr>
          <w:rFonts w:ascii="Arial" w:hAnsi="Arial"/>
          <w:lang w:val="en-US"/>
        </w:rPr>
        <w:t>- the proportion of the whole respiratory cycle (breath) spent in inspiration compared with expiration</w:t>
      </w:r>
    </w:p>
    <w:p w14:paraId="61B47E51" w14:textId="77777777" w:rsidR="00B269BF" w:rsidRDefault="005664A5">
      <w:pPr>
        <w:pStyle w:val="Body"/>
        <w:rPr>
          <w:rFonts w:ascii="Arial" w:eastAsia="Arial" w:hAnsi="Arial" w:cs="Arial"/>
        </w:rPr>
      </w:pPr>
      <w:r>
        <w:rPr>
          <w:rFonts w:ascii="Arial" w:hAnsi="Arial"/>
          <w:lang w:val="en-US"/>
        </w:rPr>
        <w:t>- usually around 1:2</w:t>
      </w:r>
    </w:p>
    <w:p w14:paraId="645ED2EC" w14:textId="77777777" w:rsidR="00B269BF" w:rsidRDefault="005664A5">
      <w:pPr>
        <w:pStyle w:val="Body"/>
        <w:rPr>
          <w:rFonts w:ascii="Arial" w:eastAsia="Arial" w:hAnsi="Arial" w:cs="Arial"/>
        </w:rPr>
      </w:pPr>
      <w:r>
        <w:rPr>
          <w:rFonts w:ascii="Arial" w:hAnsi="Arial"/>
          <w:lang w:val="en-US"/>
        </w:rPr>
        <w:t>- can be altered to improve oxygenation or ventilation (CO2 removal)</w:t>
      </w:r>
    </w:p>
    <w:p w14:paraId="24CE9E59" w14:textId="77777777" w:rsidR="00B269BF" w:rsidRDefault="00B269BF">
      <w:pPr>
        <w:pStyle w:val="Body"/>
        <w:rPr>
          <w:rFonts w:ascii="Arial" w:eastAsia="Arial" w:hAnsi="Arial" w:cs="Arial"/>
        </w:rPr>
      </w:pPr>
    </w:p>
    <w:p w14:paraId="259D846A" w14:textId="77777777" w:rsidR="00B269BF" w:rsidRDefault="005664A5">
      <w:pPr>
        <w:pStyle w:val="Body"/>
        <w:tabs>
          <w:tab w:val="left" w:pos="720"/>
        </w:tabs>
        <w:rPr>
          <w:rFonts w:ascii="Arial" w:eastAsia="Arial" w:hAnsi="Arial" w:cs="Arial"/>
        </w:rPr>
      </w:pPr>
      <w:r>
        <w:rPr>
          <w:rFonts w:ascii="Arial" w:hAnsi="Arial"/>
          <w:b/>
          <w:bCs/>
          <w:lang w:val="en-US"/>
        </w:rPr>
        <w:t>Mean airway pressure (cmH20)</w:t>
      </w:r>
    </w:p>
    <w:p w14:paraId="26EDA64F" w14:textId="77777777" w:rsidR="00B269BF" w:rsidRDefault="005664A5">
      <w:pPr>
        <w:pStyle w:val="Body"/>
        <w:rPr>
          <w:rFonts w:ascii="Arial" w:eastAsia="Arial" w:hAnsi="Arial" w:cs="Arial"/>
        </w:rPr>
      </w:pPr>
      <w:r>
        <w:rPr>
          <w:rFonts w:ascii="Arial" w:hAnsi="Arial"/>
          <w:lang w:val="en-US"/>
        </w:rPr>
        <w:t>- mean pressure in the airways during positive pressure ventilation</w:t>
      </w:r>
    </w:p>
    <w:p w14:paraId="0611E956" w14:textId="77777777" w:rsidR="00B269BF" w:rsidRDefault="005664A5">
      <w:pPr>
        <w:pStyle w:val="Body"/>
        <w:rPr>
          <w:rFonts w:ascii="Arial" w:eastAsia="Arial" w:hAnsi="Arial" w:cs="Arial"/>
        </w:rPr>
      </w:pPr>
      <w:r>
        <w:rPr>
          <w:rFonts w:ascii="Arial" w:hAnsi="Arial"/>
          <w:lang w:val="en-US"/>
        </w:rPr>
        <w:t>- contributes to oxygenation</w:t>
      </w:r>
    </w:p>
    <w:p w14:paraId="78314A67" w14:textId="77777777" w:rsidR="00B269BF" w:rsidRDefault="005664A5">
      <w:pPr>
        <w:pStyle w:val="Body"/>
        <w:rPr>
          <w:rFonts w:ascii="Arial" w:eastAsia="Arial" w:hAnsi="Arial" w:cs="Arial"/>
        </w:rPr>
      </w:pPr>
      <w:r>
        <w:rPr>
          <w:rFonts w:ascii="Arial" w:hAnsi="Arial"/>
          <w:lang w:val="en-US"/>
        </w:rPr>
        <w:t>- affected by PEEP, I:E</w:t>
      </w:r>
    </w:p>
    <w:p w14:paraId="16003A2C" w14:textId="77777777" w:rsidR="00B269BF" w:rsidRDefault="00B269BF">
      <w:pPr>
        <w:pStyle w:val="Body"/>
        <w:rPr>
          <w:rFonts w:ascii="Arial" w:eastAsia="Arial" w:hAnsi="Arial" w:cs="Arial"/>
          <w:lang w:val="en-US"/>
        </w:rPr>
      </w:pPr>
    </w:p>
    <w:p w14:paraId="21C45B11" w14:textId="77777777" w:rsidR="00B269BF" w:rsidRDefault="005664A5">
      <w:pPr>
        <w:pStyle w:val="Body"/>
        <w:rPr>
          <w:rFonts w:ascii="Arial" w:eastAsia="Arial" w:hAnsi="Arial" w:cs="Arial"/>
          <w:b/>
          <w:bCs/>
        </w:rPr>
      </w:pPr>
      <w:r>
        <w:rPr>
          <w:rFonts w:ascii="Arial" w:hAnsi="Arial"/>
          <w:b/>
          <w:bCs/>
          <w:lang w:val="en-US"/>
        </w:rPr>
        <w:t>Pressure support (PS cmH20)</w:t>
      </w:r>
    </w:p>
    <w:p w14:paraId="04E64DAE" w14:textId="77777777" w:rsidR="00B269BF" w:rsidRDefault="005664A5">
      <w:pPr>
        <w:pStyle w:val="Body"/>
        <w:rPr>
          <w:rFonts w:ascii="Arial" w:eastAsia="Arial" w:hAnsi="Arial" w:cs="Arial"/>
        </w:rPr>
      </w:pPr>
      <w:r>
        <w:rPr>
          <w:rFonts w:ascii="Arial" w:hAnsi="Arial"/>
          <w:lang w:val="en-US"/>
        </w:rPr>
        <w:t>- pressure applied to assist patient during spontaneous breaths on the ventilator</w:t>
      </w:r>
    </w:p>
    <w:p w14:paraId="123ED006" w14:textId="77777777" w:rsidR="00B269BF" w:rsidRDefault="00B269BF">
      <w:pPr>
        <w:pStyle w:val="Body"/>
        <w:rPr>
          <w:rFonts w:ascii="Arial" w:eastAsia="Arial" w:hAnsi="Arial" w:cs="Arial"/>
          <w:lang w:val="en-US"/>
        </w:rPr>
      </w:pPr>
    </w:p>
    <w:p w14:paraId="0EBF386B" w14:textId="77777777" w:rsidR="00B269BF" w:rsidRDefault="00B269BF">
      <w:pPr>
        <w:pStyle w:val="Body"/>
        <w:rPr>
          <w:rFonts w:ascii="Arial" w:eastAsia="Arial" w:hAnsi="Arial" w:cs="Arial"/>
          <w:lang w:val="en-US"/>
        </w:rPr>
      </w:pPr>
    </w:p>
    <w:p w14:paraId="58E42A3A" w14:textId="77777777" w:rsidR="00B269BF" w:rsidRDefault="005664A5">
      <w:pPr>
        <w:pStyle w:val="Body"/>
        <w:rPr>
          <w:rFonts w:ascii="Arial" w:eastAsia="Arial" w:hAnsi="Arial" w:cs="Arial"/>
        </w:rPr>
      </w:pPr>
      <w:r>
        <w:rPr>
          <w:rFonts w:ascii="Arial" w:hAnsi="Arial"/>
          <w:b/>
          <w:bCs/>
          <w:lang w:val="de-DE"/>
        </w:rPr>
        <w:t>Ventilation Modes</w:t>
      </w:r>
    </w:p>
    <w:p w14:paraId="4434C63E" w14:textId="77777777" w:rsidR="00B269BF" w:rsidRDefault="00B269BF">
      <w:pPr>
        <w:pStyle w:val="Body"/>
        <w:rPr>
          <w:rFonts w:ascii="Arial" w:eastAsia="Arial" w:hAnsi="Arial" w:cs="Arial"/>
        </w:rPr>
      </w:pPr>
    </w:p>
    <w:p w14:paraId="37A603D4" w14:textId="77777777" w:rsidR="00B269BF" w:rsidRDefault="005664A5">
      <w:pPr>
        <w:pStyle w:val="Body"/>
        <w:rPr>
          <w:rFonts w:ascii="Arial" w:eastAsia="Arial" w:hAnsi="Arial" w:cs="Arial"/>
          <w:b/>
          <w:bCs/>
        </w:rPr>
      </w:pPr>
      <w:r>
        <w:rPr>
          <w:rFonts w:ascii="Arial" w:hAnsi="Arial"/>
          <w:b/>
          <w:bCs/>
        </w:rPr>
        <w:t>Volume Control (VC)</w:t>
      </w:r>
    </w:p>
    <w:p w14:paraId="76EDA48B" w14:textId="77777777" w:rsidR="00B269BF" w:rsidRDefault="005664A5">
      <w:pPr>
        <w:pStyle w:val="Body"/>
        <w:rPr>
          <w:rFonts w:ascii="Arial" w:eastAsia="Arial" w:hAnsi="Arial" w:cs="Arial"/>
        </w:rPr>
      </w:pPr>
      <w:r>
        <w:rPr>
          <w:rFonts w:ascii="Arial" w:hAnsi="Arial"/>
          <w:lang w:val="en-US"/>
        </w:rPr>
        <w:t xml:space="preserve">- set tidal volume is supplied by the ventilator </w:t>
      </w:r>
    </w:p>
    <w:p w14:paraId="15CE621C" w14:textId="77777777" w:rsidR="00B269BF" w:rsidRDefault="005664A5">
      <w:pPr>
        <w:pStyle w:val="Body"/>
        <w:rPr>
          <w:rFonts w:ascii="Arial" w:eastAsia="Arial" w:hAnsi="Arial" w:cs="Arial"/>
          <w:b/>
          <w:bCs/>
        </w:rPr>
      </w:pPr>
      <w:r>
        <w:rPr>
          <w:rFonts w:ascii="Arial" w:hAnsi="Arial"/>
          <w:lang w:val="en-US"/>
        </w:rPr>
        <w:t>- the resulting inspiratory pressure is variable and dependent on changing lung mechanics.</w:t>
      </w:r>
    </w:p>
    <w:p w14:paraId="29967828" w14:textId="77777777" w:rsidR="00B269BF" w:rsidRDefault="00B269BF">
      <w:pPr>
        <w:pStyle w:val="Body"/>
        <w:rPr>
          <w:rFonts w:ascii="Arial" w:eastAsia="Arial" w:hAnsi="Arial" w:cs="Arial"/>
          <w:b/>
          <w:bCs/>
        </w:rPr>
      </w:pPr>
    </w:p>
    <w:p w14:paraId="0C8C61EA" w14:textId="77777777" w:rsidR="00B269BF" w:rsidRDefault="005664A5">
      <w:pPr>
        <w:pStyle w:val="Body"/>
        <w:rPr>
          <w:rFonts w:ascii="Arial" w:eastAsia="Arial" w:hAnsi="Arial" w:cs="Arial"/>
          <w:b/>
          <w:bCs/>
        </w:rPr>
      </w:pPr>
      <w:r>
        <w:rPr>
          <w:rFonts w:ascii="Arial" w:hAnsi="Arial"/>
          <w:b/>
          <w:bCs/>
          <w:lang w:val="fr-FR"/>
        </w:rPr>
        <w:t>Pressure Control (PC)</w:t>
      </w:r>
    </w:p>
    <w:p w14:paraId="0094F726" w14:textId="77777777" w:rsidR="00B269BF" w:rsidRDefault="005664A5">
      <w:pPr>
        <w:pStyle w:val="Body"/>
        <w:rPr>
          <w:rFonts w:ascii="Arial" w:eastAsia="Arial" w:hAnsi="Arial" w:cs="Arial"/>
        </w:rPr>
      </w:pPr>
      <w:r>
        <w:rPr>
          <w:rFonts w:ascii="Arial" w:hAnsi="Arial"/>
          <w:lang w:val="en-US"/>
        </w:rPr>
        <w:t xml:space="preserve">-  two pressure levels are kept constant: the lower pressure level PEEP and the upper pressure level Pinsp. </w:t>
      </w:r>
    </w:p>
    <w:p w14:paraId="6DDA1590" w14:textId="77777777" w:rsidR="00B269BF" w:rsidRDefault="005664A5">
      <w:pPr>
        <w:pStyle w:val="Body"/>
        <w:rPr>
          <w:rFonts w:ascii="Arial" w:eastAsia="Arial" w:hAnsi="Arial" w:cs="Arial"/>
        </w:rPr>
      </w:pPr>
      <w:r>
        <w:rPr>
          <w:rFonts w:ascii="Arial" w:hAnsi="Arial"/>
          <w:lang w:val="en-US"/>
        </w:rPr>
        <w:t>- the resulting volume is variable and can vary dependent on changes in the lung mechanics.</w:t>
      </w:r>
    </w:p>
    <w:p w14:paraId="627A2E52" w14:textId="77777777" w:rsidR="00B269BF" w:rsidRDefault="00B269BF">
      <w:pPr>
        <w:pStyle w:val="Body"/>
        <w:rPr>
          <w:rFonts w:ascii="Arial" w:eastAsia="Arial" w:hAnsi="Arial" w:cs="Arial"/>
          <w:b/>
          <w:bCs/>
        </w:rPr>
      </w:pPr>
    </w:p>
    <w:p w14:paraId="044FF2A8" w14:textId="77777777" w:rsidR="00B269BF" w:rsidRDefault="005664A5">
      <w:pPr>
        <w:pStyle w:val="Body"/>
        <w:rPr>
          <w:rFonts w:ascii="Arial" w:eastAsia="Arial" w:hAnsi="Arial" w:cs="Arial"/>
          <w:b/>
          <w:bCs/>
        </w:rPr>
      </w:pPr>
      <w:r>
        <w:rPr>
          <w:rFonts w:ascii="Arial" w:hAnsi="Arial"/>
          <w:b/>
          <w:bCs/>
          <w:lang w:val="en-US"/>
        </w:rPr>
        <w:t>Synchronised Intermittent Mandatory Ventilation (SIMV)</w:t>
      </w:r>
    </w:p>
    <w:p w14:paraId="0A1CDBF8" w14:textId="77777777" w:rsidR="00B269BF" w:rsidRDefault="005664A5">
      <w:pPr>
        <w:pStyle w:val="Body"/>
        <w:rPr>
          <w:rFonts w:ascii="Arial" w:eastAsia="Arial" w:hAnsi="Arial" w:cs="Arial"/>
        </w:rPr>
      </w:pPr>
      <w:r>
        <w:rPr>
          <w:rFonts w:ascii="Arial" w:hAnsi="Arial"/>
          <w:lang w:val="en-US"/>
        </w:rPr>
        <w:t>- set tidal volume and respiratory rate delivered</w:t>
      </w:r>
    </w:p>
    <w:p w14:paraId="102F70C5" w14:textId="77777777" w:rsidR="00B269BF" w:rsidRDefault="005664A5">
      <w:pPr>
        <w:pStyle w:val="Body"/>
        <w:rPr>
          <w:rFonts w:ascii="Arial" w:eastAsia="Arial" w:hAnsi="Arial" w:cs="Arial"/>
        </w:rPr>
      </w:pPr>
      <w:r>
        <w:rPr>
          <w:rFonts w:ascii="Arial" w:hAnsi="Arial"/>
          <w:lang w:val="en-US"/>
        </w:rPr>
        <w:t xml:space="preserve">- patient can take spontaneous breaths during the expiration phase </w:t>
      </w:r>
    </w:p>
    <w:p w14:paraId="0705E779" w14:textId="77777777" w:rsidR="00B269BF" w:rsidRDefault="005664A5">
      <w:pPr>
        <w:pStyle w:val="Body"/>
        <w:rPr>
          <w:rFonts w:ascii="Arial" w:eastAsia="Arial" w:hAnsi="Arial" w:cs="Arial"/>
        </w:rPr>
      </w:pPr>
      <w:r>
        <w:rPr>
          <w:rFonts w:ascii="Arial" w:hAnsi="Arial"/>
          <w:lang w:val="en-US"/>
        </w:rPr>
        <w:t>- spontaneous breaths will be ‘supported’ by PS set to achieve an appropriate tidal volume.</w:t>
      </w:r>
    </w:p>
    <w:p w14:paraId="088DBF63" w14:textId="77777777" w:rsidR="00B269BF" w:rsidRDefault="00B269BF">
      <w:pPr>
        <w:pStyle w:val="Body"/>
        <w:rPr>
          <w:rFonts w:ascii="Arial" w:eastAsia="Arial" w:hAnsi="Arial" w:cs="Arial"/>
        </w:rPr>
      </w:pPr>
    </w:p>
    <w:p w14:paraId="40F3F5CF" w14:textId="77777777" w:rsidR="00B269BF" w:rsidRDefault="005664A5">
      <w:pPr>
        <w:pStyle w:val="Body"/>
      </w:pPr>
      <w:r>
        <w:rPr>
          <w:rFonts w:ascii="Arial Unicode MS" w:hAnsi="Arial Unicode MS"/>
        </w:rPr>
        <w:br w:type="page"/>
      </w:r>
    </w:p>
    <w:p w14:paraId="6A29CC8E" w14:textId="77777777" w:rsidR="00B269BF" w:rsidRDefault="005664A5">
      <w:pPr>
        <w:pStyle w:val="Body"/>
        <w:rPr>
          <w:rFonts w:ascii="Arial" w:eastAsia="Arial" w:hAnsi="Arial" w:cs="Arial"/>
          <w:b/>
          <w:bCs/>
        </w:rPr>
      </w:pPr>
      <w:r>
        <w:rPr>
          <w:rFonts w:ascii="Arial" w:hAnsi="Arial"/>
          <w:b/>
          <w:bCs/>
          <w:lang w:val="en-US"/>
        </w:rPr>
        <w:lastRenderedPageBreak/>
        <w:t>Pressure Control Volume Guarantee (PC-VG)</w:t>
      </w:r>
    </w:p>
    <w:p w14:paraId="609952ED" w14:textId="77777777" w:rsidR="00B269BF" w:rsidRDefault="005664A5">
      <w:pPr>
        <w:pStyle w:val="Body"/>
        <w:rPr>
          <w:rFonts w:ascii="Arial" w:eastAsia="Arial" w:hAnsi="Arial" w:cs="Arial"/>
        </w:rPr>
      </w:pPr>
      <w:r>
        <w:rPr>
          <w:rFonts w:ascii="Arial" w:hAnsi="Arial"/>
          <w:lang w:val="en-US"/>
        </w:rPr>
        <w:t xml:space="preserve">- delivery of mandatory breaths to a set tidal volume but with the minimum pressure (as per PC ventilation) </w:t>
      </w:r>
    </w:p>
    <w:p w14:paraId="750F4B26" w14:textId="77777777" w:rsidR="00B269BF" w:rsidRDefault="00B269BF">
      <w:pPr>
        <w:pStyle w:val="Body"/>
        <w:rPr>
          <w:rFonts w:ascii="Arial" w:eastAsia="Arial" w:hAnsi="Arial" w:cs="Arial"/>
          <w:b/>
          <w:bCs/>
        </w:rPr>
      </w:pPr>
    </w:p>
    <w:p w14:paraId="66C2F713" w14:textId="77777777" w:rsidR="00B269BF" w:rsidRDefault="005664A5">
      <w:pPr>
        <w:pStyle w:val="Body"/>
      </w:pPr>
      <w:r>
        <w:rPr>
          <w:noProof/>
        </w:rPr>
        <w:drawing>
          <wp:inline distT="0" distB="0" distL="0" distR="0" wp14:anchorId="277E16CA" wp14:editId="2B3D0DB7">
            <wp:extent cx="5274183" cy="1640297"/>
            <wp:effectExtent l="0" t="0" r="0" b="0"/>
            <wp:docPr id="1073741864" name="officeArt object" descr="Picture 36"/>
            <wp:cNvGraphicFramePr/>
            <a:graphic xmlns:a="http://schemas.openxmlformats.org/drawingml/2006/main">
              <a:graphicData uri="http://schemas.openxmlformats.org/drawingml/2006/picture">
                <pic:pic xmlns:pic="http://schemas.openxmlformats.org/drawingml/2006/picture">
                  <pic:nvPicPr>
                    <pic:cNvPr id="1073741864" name="Picture 36" descr="Picture 36"/>
                    <pic:cNvPicPr>
                      <a:picLocks noChangeAspect="1"/>
                    </pic:cNvPicPr>
                  </pic:nvPicPr>
                  <pic:blipFill>
                    <a:blip r:embed="rId51"/>
                    <a:srcRect t="21938" b="22507"/>
                    <a:stretch>
                      <a:fillRect/>
                    </a:stretch>
                  </pic:blipFill>
                  <pic:spPr>
                    <a:xfrm>
                      <a:off x="0" y="0"/>
                      <a:ext cx="5274183" cy="1640297"/>
                    </a:xfrm>
                    <a:prstGeom prst="rect">
                      <a:avLst/>
                    </a:prstGeom>
                    <a:ln w="12700" cap="flat">
                      <a:noFill/>
                      <a:miter lim="400000"/>
                    </a:ln>
                    <a:effectLst/>
                  </pic:spPr>
                </pic:pic>
              </a:graphicData>
            </a:graphic>
          </wp:inline>
        </w:drawing>
      </w:r>
    </w:p>
    <w:p w14:paraId="608D80EC" w14:textId="77777777" w:rsidR="00B269BF" w:rsidRDefault="00B269BF">
      <w:pPr>
        <w:pStyle w:val="Body"/>
      </w:pPr>
    </w:p>
    <w:p w14:paraId="2F97C297" w14:textId="77777777" w:rsidR="00B269BF" w:rsidRDefault="005664A5">
      <w:pPr>
        <w:pStyle w:val="Body"/>
        <w:rPr>
          <w:rFonts w:ascii="Arial" w:eastAsia="Arial" w:hAnsi="Arial" w:cs="Arial"/>
        </w:rPr>
      </w:pPr>
      <w:r>
        <w:rPr>
          <w:rFonts w:ascii="Arial" w:hAnsi="Arial"/>
          <w:lang w:val="en-US"/>
        </w:rPr>
        <w:t xml:space="preserve">Further reading: </w:t>
      </w:r>
      <w:hyperlink r:id="rId52" w:history="1">
        <w:r>
          <w:rPr>
            <w:rStyle w:val="Hyperlink0"/>
            <w:lang w:val="en-US"/>
          </w:rPr>
          <w:t>https://www.draeger.com/library/content/rsp-new-nomenclature-ventilation-modes-icu-booklet-9066477-en.pdf</w:t>
        </w:r>
      </w:hyperlink>
    </w:p>
    <w:p w14:paraId="6C10E110" w14:textId="77777777" w:rsidR="00B269BF" w:rsidRDefault="00B269BF">
      <w:pPr>
        <w:pStyle w:val="Body"/>
        <w:rPr>
          <w:rFonts w:ascii="Arial" w:eastAsia="Arial" w:hAnsi="Arial" w:cs="Arial"/>
          <w:b/>
          <w:bCs/>
        </w:rPr>
      </w:pPr>
    </w:p>
    <w:p w14:paraId="5E970438" w14:textId="77777777" w:rsidR="00B269BF" w:rsidRDefault="005664A5">
      <w:pPr>
        <w:pStyle w:val="Body"/>
        <w:rPr>
          <w:rFonts w:ascii="Arial" w:eastAsia="Arial" w:hAnsi="Arial" w:cs="Arial"/>
          <w:b/>
          <w:bCs/>
        </w:rPr>
      </w:pPr>
      <w:r>
        <w:rPr>
          <w:noProof/>
        </w:rPr>
        <w:drawing>
          <wp:anchor distT="0" distB="0" distL="0" distR="0" simplePos="0" relativeHeight="251663360" behindDoc="0" locked="0" layoutInCell="1" allowOverlap="1" wp14:anchorId="6043E026" wp14:editId="26FAF443">
            <wp:simplePos x="0" y="0"/>
            <wp:positionH relativeFrom="column">
              <wp:posOffset>3488054</wp:posOffset>
            </wp:positionH>
            <wp:positionV relativeFrom="line">
              <wp:posOffset>129539</wp:posOffset>
            </wp:positionV>
            <wp:extent cx="2221231" cy="3064511"/>
            <wp:effectExtent l="0" t="0" r="0" b="0"/>
            <wp:wrapNone/>
            <wp:docPr id="1073741865" name="officeArt object" descr="A picture containing man, white, sitting, woma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65" name="A picture containing man, white, sitting, womanDescription automatically generated" descr="A picture containing man, white, sitting, womanDescription automatically generated"/>
                    <pic:cNvPicPr>
                      <a:picLocks noChangeAspect="1"/>
                    </pic:cNvPicPr>
                  </pic:nvPicPr>
                  <pic:blipFill>
                    <a:blip r:embed="rId53"/>
                    <a:srcRect l="11463" r="26205"/>
                    <a:stretch>
                      <a:fillRect/>
                    </a:stretch>
                  </pic:blipFill>
                  <pic:spPr>
                    <a:xfrm>
                      <a:off x="0" y="0"/>
                      <a:ext cx="2221231" cy="3064511"/>
                    </a:xfrm>
                    <a:prstGeom prst="rect">
                      <a:avLst/>
                    </a:prstGeom>
                    <a:ln w="12700" cap="flat">
                      <a:noFill/>
                      <a:miter lim="400000"/>
                    </a:ln>
                    <a:effectLst/>
                  </pic:spPr>
                </pic:pic>
              </a:graphicData>
            </a:graphic>
          </wp:anchor>
        </w:drawing>
      </w:r>
    </w:p>
    <w:p w14:paraId="6289B747" w14:textId="77777777" w:rsidR="00B269BF" w:rsidRDefault="00B269BF">
      <w:pPr>
        <w:pStyle w:val="Body"/>
        <w:rPr>
          <w:rFonts w:ascii="Arial" w:eastAsia="Arial" w:hAnsi="Arial" w:cs="Arial"/>
          <w:b/>
          <w:bCs/>
        </w:rPr>
      </w:pPr>
    </w:p>
    <w:p w14:paraId="5848FDF3" w14:textId="77777777" w:rsidR="00B269BF" w:rsidRDefault="005664A5">
      <w:pPr>
        <w:pStyle w:val="Body"/>
        <w:rPr>
          <w:rFonts w:ascii="Arial" w:eastAsia="Arial" w:hAnsi="Arial" w:cs="Arial"/>
          <w:b/>
          <w:bCs/>
        </w:rPr>
      </w:pPr>
      <w:r>
        <w:rPr>
          <w:rFonts w:ascii="Arial" w:hAnsi="Arial"/>
          <w:b/>
          <w:bCs/>
          <w:lang w:val="it-IT"/>
        </w:rPr>
        <w:t>Ventilator Set Up</w:t>
      </w:r>
    </w:p>
    <w:p w14:paraId="03434758" w14:textId="77777777" w:rsidR="00B269BF" w:rsidRDefault="00B269BF">
      <w:pPr>
        <w:pStyle w:val="Body"/>
        <w:rPr>
          <w:rFonts w:ascii="Arial" w:eastAsia="Arial" w:hAnsi="Arial" w:cs="Arial"/>
          <w:b/>
          <w:bCs/>
        </w:rPr>
      </w:pPr>
    </w:p>
    <w:p w14:paraId="4714BC4E" w14:textId="77777777" w:rsidR="00B269BF" w:rsidRDefault="005664A5">
      <w:pPr>
        <w:pStyle w:val="Body"/>
        <w:rPr>
          <w:rFonts w:ascii="Arial" w:eastAsia="Arial" w:hAnsi="Arial" w:cs="Arial"/>
        </w:rPr>
      </w:pPr>
      <w:r>
        <w:rPr>
          <w:rFonts w:ascii="Arial" w:hAnsi="Arial"/>
          <w:lang w:val="en-US"/>
        </w:rPr>
        <w:t>Components</w:t>
      </w:r>
    </w:p>
    <w:p w14:paraId="0188E52B" w14:textId="77777777" w:rsidR="00B269BF" w:rsidRDefault="005664A5">
      <w:pPr>
        <w:pStyle w:val="Body"/>
        <w:numPr>
          <w:ilvl w:val="0"/>
          <w:numId w:val="35"/>
        </w:numPr>
        <w:rPr>
          <w:rFonts w:ascii="Arial" w:eastAsia="Arial" w:hAnsi="Arial" w:cs="Arial"/>
        </w:rPr>
      </w:pPr>
      <w:r>
        <w:rPr>
          <w:rFonts w:eastAsia="Times New Roman" w:cs="Times New Roman"/>
          <w:noProof/>
        </w:rPr>
        <mc:AlternateContent>
          <mc:Choice Requires="wps">
            <w:drawing>
              <wp:anchor distT="0" distB="0" distL="0" distR="0" simplePos="0" relativeHeight="251667456" behindDoc="0" locked="0" layoutInCell="1" allowOverlap="1" wp14:anchorId="04797BBF" wp14:editId="438CF3DA">
                <wp:simplePos x="0" y="0"/>
                <wp:positionH relativeFrom="column">
                  <wp:posOffset>4203136</wp:posOffset>
                </wp:positionH>
                <wp:positionV relativeFrom="line">
                  <wp:posOffset>24764</wp:posOffset>
                </wp:positionV>
                <wp:extent cx="304801" cy="495301"/>
                <wp:effectExtent l="0" t="0" r="0" b="0"/>
                <wp:wrapNone/>
                <wp:docPr id="1073741866" name="officeArt object" descr="AutoShape 277"/>
                <wp:cNvGraphicFramePr/>
                <a:graphic xmlns:a="http://schemas.openxmlformats.org/drawingml/2006/main">
                  <a:graphicData uri="http://schemas.microsoft.com/office/word/2010/wordprocessingShape">
                    <wps:wsp>
                      <wps:cNvCnPr/>
                      <wps:spPr>
                        <a:xfrm flipV="1">
                          <a:off x="0" y="0"/>
                          <a:ext cx="304801" cy="495301"/>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26" style="visibility:visible;position:absolute;margin-left:331.0pt;margin-top:1.9pt;width:24.0pt;height:39.0pt;z-index:251667456;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r>
        <w:rPr>
          <w:rFonts w:ascii="Arial" w:hAnsi="Arial"/>
          <w:lang w:val="en-US"/>
        </w:rPr>
        <w:t>Inspiratory and expiratory limbs of ventilator tubing</w:t>
      </w:r>
    </w:p>
    <w:p w14:paraId="7BCC4B27" w14:textId="77777777" w:rsidR="00B269BF" w:rsidRDefault="005664A5">
      <w:pPr>
        <w:pStyle w:val="Body"/>
        <w:numPr>
          <w:ilvl w:val="0"/>
          <w:numId w:val="35"/>
        </w:numPr>
        <w:rPr>
          <w:rFonts w:ascii="Arial" w:hAnsi="Arial"/>
          <w:lang w:val="en-US"/>
        </w:rPr>
      </w:pPr>
      <w:r>
        <w:rPr>
          <w:rFonts w:ascii="Arial" w:hAnsi="Arial"/>
          <w:lang w:val="en-US"/>
        </w:rPr>
        <w:t>Inspiratory and expiratory valves</w:t>
      </w:r>
    </w:p>
    <w:p w14:paraId="676C21A2" w14:textId="77777777" w:rsidR="00B269BF" w:rsidRDefault="005664A5">
      <w:pPr>
        <w:pStyle w:val="Body"/>
        <w:numPr>
          <w:ilvl w:val="0"/>
          <w:numId w:val="35"/>
        </w:numPr>
        <w:rPr>
          <w:rFonts w:ascii="Arial" w:hAnsi="Arial"/>
          <w:lang w:val="en-US"/>
        </w:rPr>
      </w:pPr>
      <w:r>
        <w:rPr>
          <w:rFonts w:ascii="Arial" w:hAnsi="Arial"/>
          <w:lang w:val="en-US"/>
        </w:rPr>
        <w:t>+/- wet circuit humidification system</w:t>
      </w:r>
    </w:p>
    <w:p w14:paraId="3A534301" w14:textId="77777777" w:rsidR="00B269BF" w:rsidRDefault="005664A5">
      <w:pPr>
        <w:pStyle w:val="Body"/>
        <w:numPr>
          <w:ilvl w:val="0"/>
          <w:numId w:val="35"/>
        </w:numPr>
        <w:rPr>
          <w:rFonts w:ascii="Arial" w:eastAsia="Arial" w:hAnsi="Arial" w:cs="Arial"/>
        </w:rPr>
      </w:pPr>
      <w:r>
        <w:rPr>
          <w:rFonts w:ascii="Arial" w:eastAsia="Arial" w:hAnsi="Arial" w:cs="Arial"/>
          <w:noProof/>
        </w:rPr>
        <mc:AlternateContent>
          <mc:Choice Requires="wps">
            <w:drawing>
              <wp:anchor distT="0" distB="0" distL="0" distR="0" simplePos="0" relativeHeight="251672576" behindDoc="0" locked="0" layoutInCell="1" allowOverlap="1" wp14:anchorId="1173C525" wp14:editId="215ED2D7">
                <wp:simplePos x="0" y="0"/>
                <wp:positionH relativeFrom="column">
                  <wp:posOffset>4040504</wp:posOffset>
                </wp:positionH>
                <wp:positionV relativeFrom="line">
                  <wp:posOffset>38100</wp:posOffset>
                </wp:positionV>
                <wp:extent cx="237489" cy="202417"/>
                <wp:effectExtent l="0" t="0" r="0" b="0"/>
                <wp:wrapNone/>
                <wp:docPr id="1073741867" name="officeArt object" descr="Text Box 283"/>
                <wp:cNvGraphicFramePr/>
                <a:graphic xmlns:a="http://schemas.openxmlformats.org/drawingml/2006/main">
                  <a:graphicData uri="http://schemas.microsoft.com/office/word/2010/wordprocessingShape">
                    <wps:wsp>
                      <wps:cNvSpPr txBox="1"/>
                      <wps:spPr>
                        <a:xfrm>
                          <a:off x="0" y="0"/>
                          <a:ext cx="237489" cy="202417"/>
                        </a:xfrm>
                        <a:prstGeom prst="rect">
                          <a:avLst/>
                        </a:prstGeom>
                        <a:solidFill>
                          <a:srgbClr val="FFFFFF"/>
                        </a:solidFill>
                        <a:ln w="12700" cap="flat">
                          <a:noFill/>
                          <a:miter lim="400000"/>
                        </a:ln>
                        <a:effectLst/>
                      </wps:spPr>
                      <wps:txbx>
                        <w:txbxContent>
                          <w:p w14:paraId="51AB62F1" w14:textId="77777777" w:rsidR="00B269BF" w:rsidRDefault="005664A5">
                            <w:pPr>
                              <w:pStyle w:val="Body"/>
                            </w:pPr>
                            <w:r>
                              <w:rPr>
                                <w:rFonts w:ascii="Arial" w:hAnsi="Arial"/>
                                <w:b/>
                                <w:bCs/>
                                <w:sz w:val="16"/>
                                <w:szCs w:val="16"/>
                              </w:rPr>
                              <w:t>4</w:t>
                            </w:r>
                          </w:p>
                        </w:txbxContent>
                      </wps:txbx>
                      <wps:bodyPr wrap="square" lIns="45719" tIns="45719" rIns="45719" bIns="45719" numCol="1" anchor="t">
                        <a:noAutofit/>
                      </wps:bodyPr>
                    </wps:wsp>
                  </a:graphicData>
                </a:graphic>
              </wp:anchor>
            </w:drawing>
          </mc:Choice>
          <mc:Fallback>
            <w:pict>
              <v:shapetype w14:anchorId="1173C525" id="_x0000_t202" coordsize="21600,21600" o:spt="202" path="m,l,21600r21600,l21600,xe">
                <v:stroke joinstyle="miter"/>
                <v:path gradientshapeok="t" o:connecttype="rect"/>
              </v:shapetype>
              <v:shape id="officeArt object" o:spid="_x0000_s1026" type="#_x0000_t202" alt="Text Box 283" style="position:absolute;left:0;text-align:left;margin-left:318.15pt;margin-top:3pt;width:18.7pt;height:15.95pt;z-index:25167257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" stroked="f" strokeweight="1pt">
                <v:stroke miterlimit="4"/>
                <v:textbox inset="1.27mm,1.27mm,1.27mm,1.27mm">
                  <w:txbxContent>
                    <w:p w14:paraId="51AB62F1" w14:textId="77777777" w:rsidR="00B269BF" w:rsidRDefault="005664A5">
                      <w:pPr>
                        <w:pStyle w:val="Body"/>
                      </w:pPr>
                      <w:r>
                        <w:rPr>
                          <w:rFonts w:ascii="Arial" w:hAnsi="Arial"/>
                          <w:b/>
                          <w:bCs/>
                          <w:sz w:val="16"/>
                          <w:szCs w:val="16"/>
                        </w:rPr>
                        <w:t>4</w:t>
                      </w:r>
                    </w:p>
                  </w:txbxContent>
                </v:textbox>
                <w10:wrap anchory="line"/>
              </v:shape>
            </w:pict>
          </mc:Fallback>
        </mc:AlternateContent>
      </w:r>
      <w:r>
        <w:rPr>
          <w:rFonts w:ascii="Arial" w:hAnsi="Arial"/>
          <w:lang w:val="en-US"/>
        </w:rPr>
        <w:t>Ventilator screen</w:t>
      </w:r>
    </w:p>
    <w:p w14:paraId="273E6092" w14:textId="77777777" w:rsidR="00B269BF" w:rsidRDefault="005664A5">
      <w:pPr>
        <w:pStyle w:val="Body"/>
        <w:numPr>
          <w:ilvl w:val="0"/>
          <w:numId w:val="35"/>
        </w:numPr>
        <w:rPr>
          <w:rFonts w:ascii="Arial" w:eastAsia="Arial" w:hAnsi="Arial" w:cs="Arial"/>
        </w:rPr>
      </w:pPr>
      <w:r>
        <w:rPr>
          <w:rFonts w:eastAsia="Times New Roman" w:cs="Times New Roman"/>
          <w:noProof/>
        </w:rPr>
        <mc:AlternateContent>
          <mc:Choice Requires="wps">
            <w:drawing>
              <wp:anchor distT="0" distB="0" distL="0" distR="0" simplePos="0" relativeHeight="251666432" behindDoc="0" locked="0" layoutInCell="1" allowOverlap="1" wp14:anchorId="4DCB5700" wp14:editId="0CD56D20">
                <wp:simplePos x="0" y="0"/>
                <wp:positionH relativeFrom="column">
                  <wp:posOffset>4731067</wp:posOffset>
                </wp:positionH>
                <wp:positionV relativeFrom="line">
                  <wp:posOffset>125094</wp:posOffset>
                </wp:positionV>
                <wp:extent cx="523876" cy="390525"/>
                <wp:effectExtent l="0" t="0" r="0" b="0"/>
                <wp:wrapNone/>
                <wp:docPr id="1073741868" name="officeArt object" descr="AutoShape 276"/>
                <wp:cNvGraphicFramePr/>
                <a:graphic xmlns:a="http://schemas.openxmlformats.org/drawingml/2006/main">
                  <a:graphicData uri="http://schemas.microsoft.com/office/word/2010/wordprocessingShape">
                    <wps:wsp>
                      <wps:cNvCnPr/>
                      <wps:spPr>
                        <a:xfrm flipH="1" flipV="1">
                          <a:off x="0" y="0"/>
                          <a:ext cx="523876" cy="390525"/>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28" style="visibility:visible;position:absolute;margin-left:372.5pt;margin-top:9.8pt;width:41.3pt;height:30.7pt;z-index:251666432;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r>
        <w:rPr>
          <w:rFonts w:ascii="Arial" w:hAnsi="Arial"/>
          <w:lang w:val="en-US"/>
        </w:rPr>
        <w:t>+/- viral filter on expiratory limb</w:t>
      </w:r>
    </w:p>
    <w:p w14:paraId="1F0B8766" w14:textId="77777777" w:rsidR="00B269BF" w:rsidRDefault="00B269BF">
      <w:pPr>
        <w:pStyle w:val="Body"/>
        <w:rPr>
          <w:rFonts w:ascii="Arial" w:eastAsia="Arial" w:hAnsi="Arial" w:cs="Arial"/>
          <w:b/>
          <w:bCs/>
        </w:rPr>
      </w:pPr>
    </w:p>
    <w:p w14:paraId="18561D0A" w14:textId="77777777" w:rsidR="00B269BF" w:rsidRDefault="00B269BF">
      <w:pPr>
        <w:pStyle w:val="Body"/>
        <w:rPr>
          <w:rFonts w:ascii="Arial" w:eastAsia="Arial" w:hAnsi="Arial" w:cs="Arial"/>
          <w:b/>
          <w:bCs/>
        </w:rPr>
      </w:pPr>
    </w:p>
    <w:p w14:paraId="3AA4B8F6" w14:textId="77777777" w:rsidR="00B269BF" w:rsidRDefault="005664A5">
      <w:pPr>
        <w:pStyle w:val="Body"/>
        <w:rPr>
          <w:rFonts w:ascii="Arial" w:eastAsia="Arial" w:hAnsi="Arial" w:cs="Arial"/>
        </w:rPr>
      </w:pPr>
      <w:r>
        <w:rPr>
          <w:rFonts w:ascii="Arial" w:eastAsia="Arial" w:hAnsi="Arial" w:cs="Arial"/>
          <w:noProof/>
        </w:rPr>
        <mc:AlternateContent>
          <mc:Choice Requires="wps">
            <w:drawing>
              <wp:anchor distT="0" distB="0" distL="0" distR="0" simplePos="0" relativeHeight="251671552" behindDoc="0" locked="0" layoutInCell="1" allowOverlap="1" wp14:anchorId="72C81B18" wp14:editId="01C469F3">
                <wp:simplePos x="0" y="0"/>
                <wp:positionH relativeFrom="column">
                  <wp:posOffset>5250179</wp:posOffset>
                </wp:positionH>
                <wp:positionV relativeFrom="line">
                  <wp:posOffset>33655</wp:posOffset>
                </wp:positionV>
                <wp:extent cx="237489" cy="202417"/>
                <wp:effectExtent l="0" t="0" r="0" b="0"/>
                <wp:wrapNone/>
                <wp:docPr id="1073741869" name="officeArt object" descr="Text Box 281"/>
                <wp:cNvGraphicFramePr/>
                <a:graphic xmlns:a="http://schemas.openxmlformats.org/drawingml/2006/main">
                  <a:graphicData uri="http://schemas.microsoft.com/office/word/2010/wordprocessingShape">
                    <wps:wsp>
                      <wps:cNvSpPr txBox="1"/>
                      <wps:spPr>
                        <a:xfrm>
                          <a:off x="0" y="0"/>
                          <a:ext cx="237489" cy="202417"/>
                        </a:xfrm>
                        <a:prstGeom prst="rect">
                          <a:avLst/>
                        </a:prstGeom>
                        <a:solidFill>
                          <a:srgbClr val="FFFFFF"/>
                        </a:solidFill>
                        <a:ln w="12700" cap="flat">
                          <a:noFill/>
                          <a:miter lim="400000"/>
                        </a:ln>
                        <a:effectLst/>
                      </wps:spPr>
                      <wps:txbx>
                        <w:txbxContent>
                          <w:p w14:paraId="04E401BB" w14:textId="77777777" w:rsidR="00B269BF" w:rsidRDefault="005664A5">
                            <w:pPr>
                              <w:pStyle w:val="Body"/>
                            </w:pPr>
                            <w:r>
                              <w:rPr>
                                <w:rFonts w:ascii="Arial" w:hAnsi="Arial"/>
                                <w:b/>
                                <w:bCs/>
                                <w:sz w:val="16"/>
                                <w:szCs w:val="16"/>
                              </w:rPr>
                              <w:t>2</w:t>
                            </w:r>
                          </w:p>
                        </w:txbxContent>
                      </wps:txbx>
                      <wps:bodyPr wrap="square" lIns="45719" tIns="45719" rIns="45719" bIns="45719" numCol="1" anchor="t">
                        <a:noAutofit/>
                      </wps:bodyPr>
                    </wps:wsp>
                  </a:graphicData>
                </a:graphic>
              </wp:anchor>
            </w:drawing>
          </mc:Choice>
          <mc:Fallback>
            <w:pict>
              <v:shape w14:anchorId="72C81B18" id="_x0000_s1027" type="#_x0000_t202" alt="Text Box 281" style="position:absolute;margin-left:413.4pt;margin-top:2.65pt;width:18.7pt;height:15.95pt;z-index:25167155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" stroked="f" strokeweight="1pt">
                <v:stroke miterlimit="4"/>
                <v:textbox inset="1.27mm,1.27mm,1.27mm,1.27mm">
                  <w:txbxContent>
                    <w:p w14:paraId="04E401BB" w14:textId="77777777" w:rsidR="00B269BF" w:rsidRDefault="005664A5">
                      <w:pPr>
                        <w:pStyle w:val="Body"/>
                      </w:pPr>
                      <w:r>
                        <w:rPr>
                          <w:rFonts w:ascii="Arial" w:hAnsi="Arial"/>
                          <w:b/>
                          <w:bCs/>
                          <w:sz w:val="16"/>
                          <w:szCs w:val="16"/>
                        </w:rPr>
                        <w:t>2</w:t>
                      </w:r>
                    </w:p>
                  </w:txbxContent>
                </v:textbox>
                <w10:wrap anchory="line"/>
              </v:shape>
            </w:pict>
          </mc:Fallback>
        </mc:AlternateContent>
      </w:r>
    </w:p>
    <w:p w14:paraId="5C589546" w14:textId="77777777" w:rsidR="00B269BF" w:rsidRDefault="00B269BF">
      <w:pPr>
        <w:pStyle w:val="Body"/>
        <w:rPr>
          <w:rFonts w:ascii="Arial" w:eastAsia="Arial" w:hAnsi="Arial" w:cs="Arial"/>
        </w:rPr>
      </w:pPr>
    </w:p>
    <w:p w14:paraId="4D638B73" w14:textId="77777777" w:rsidR="00B269BF" w:rsidRDefault="005664A5">
      <w:pPr>
        <w:pStyle w:val="Body"/>
        <w:tabs>
          <w:tab w:val="left" w:pos="720"/>
        </w:tabs>
        <w:rPr>
          <w:rFonts w:ascii="Arial" w:eastAsia="Arial" w:hAnsi="Arial" w:cs="Arial"/>
        </w:rPr>
      </w:pPr>
      <w:r>
        <w:rPr>
          <w:rFonts w:ascii="Arial" w:eastAsia="Arial" w:hAnsi="Arial" w:cs="Arial"/>
          <w:noProof/>
        </w:rPr>
        <mc:AlternateContent>
          <mc:Choice Requires="wps">
            <w:drawing>
              <wp:anchor distT="0" distB="0" distL="0" distR="0" simplePos="0" relativeHeight="251664384" behindDoc="0" locked="0" layoutInCell="1" allowOverlap="1" wp14:anchorId="67213710" wp14:editId="004A4BF7">
                <wp:simplePos x="0" y="0"/>
                <wp:positionH relativeFrom="column">
                  <wp:posOffset>4854892</wp:posOffset>
                </wp:positionH>
                <wp:positionV relativeFrom="line">
                  <wp:posOffset>93344</wp:posOffset>
                </wp:positionV>
                <wp:extent cx="342901" cy="552451"/>
                <wp:effectExtent l="0" t="0" r="0" b="0"/>
                <wp:wrapNone/>
                <wp:docPr id="1073741870" name="officeArt object" descr="AutoShape 274"/>
                <wp:cNvGraphicFramePr/>
                <a:graphic xmlns:a="http://schemas.openxmlformats.org/drawingml/2006/main">
                  <a:graphicData uri="http://schemas.microsoft.com/office/word/2010/wordprocessingShape">
                    <wps:wsp>
                      <wps:cNvCnPr/>
                      <wps:spPr>
                        <a:xfrm flipH="1" flipV="1">
                          <a:off x="0" y="0"/>
                          <a:ext cx="342901" cy="552451"/>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30" style="visibility:visible;position:absolute;margin-left:382.3pt;margin-top:7.3pt;width:27.0pt;height:43.5pt;z-index:251664384;mso-position-horizontal:absolute;mso-position-horizontal-relative:text;mso-position-vertical:absolute;mso-position-vertical-relative:line;mso-wrap-distance-left:0.0pt;mso-wrap-distance-top:0.0pt;mso-wrap-distance-right:0.0pt;mso-wrap-distance-bottom:0.0pt;flip:x y;">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r>
        <w:rPr>
          <w:rFonts w:ascii="Arial" w:eastAsia="Arial" w:hAnsi="Arial" w:cs="Arial"/>
          <w:noProof/>
        </w:rPr>
        <mc:AlternateContent>
          <mc:Choice Requires="wps">
            <w:drawing>
              <wp:anchor distT="0" distB="0" distL="0" distR="0" simplePos="0" relativeHeight="251668480" behindDoc="0" locked="0" layoutInCell="1" allowOverlap="1" wp14:anchorId="3D510378" wp14:editId="67FEEA09">
                <wp:simplePos x="0" y="0"/>
                <wp:positionH relativeFrom="column">
                  <wp:posOffset>3841186</wp:posOffset>
                </wp:positionH>
                <wp:positionV relativeFrom="line">
                  <wp:posOffset>150494</wp:posOffset>
                </wp:positionV>
                <wp:extent cx="304801" cy="495301"/>
                <wp:effectExtent l="0" t="0" r="0" b="0"/>
                <wp:wrapNone/>
                <wp:docPr id="1073741871" name="officeArt object" descr="AutoShape 278"/>
                <wp:cNvGraphicFramePr/>
                <a:graphic xmlns:a="http://schemas.openxmlformats.org/drawingml/2006/main">
                  <a:graphicData uri="http://schemas.microsoft.com/office/word/2010/wordprocessingShape">
                    <wps:wsp>
                      <wps:cNvCnPr/>
                      <wps:spPr>
                        <a:xfrm flipV="1">
                          <a:off x="0" y="0"/>
                          <a:ext cx="304801" cy="495301"/>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31" style="visibility:visible;position:absolute;margin-left:302.5pt;margin-top:11.8pt;width:24.0pt;height:39.0pt;z-index:251668480;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p>
    <w:p w14:paraId="7EE99FA1" w14:textId="77777777" w:rsidR="00B269BF" w:rsidRDefault="005664A5">
      <w:pPr>
        <w:pStyle w:val="Body"/>
        <w:tabs>
          <w:tab w:val="left" w:pos="720"/>
        </w:tabs>
        <w:rPr>
          <w:rFonts w:ascii="Arial" w:eastAsia="Arial" w:hAnsi="Arial" w:cs="Arial"/>
        </w:rPr>
      </w:pPr>
      <w:r>
        <w:rPr>
          <w:rFonts w:ascii="Arial" w:eastAsia="Arial" w:hAnsi="Arial" w:cs="Arial"/>
          <w:noProof/>
        </w:rPr>
        <mc:AlternateContent>
          <mc:Choice Requires="wps">
            <w:drawing>
              <wp:anchor distT="0" distB="0" distL="0" distR="0" simplePos="0" relativeHeight="251665408" behindDoc="0" locked="0" layoutInCell="1" allowOverlap="1" wp14:anchorId="39654285" wp14:editId="7CB5CDB1">
                <wp:simplePos x="0" y="0"/>
                <wp:positionH relativeFrom="column">
                  <wp:posOffset>3689387</wp:posOffset>
                </wp:positionH>
                <wp:positionV relativeFrom="line">
                  <wp:posOffset>56514</wp:posOffset>
                </wp:positionV>
                <wp:extent cx="352426" cy="371476"/>
                <wp:effectExtent l="0" t="0" r="0" b="0"/>
                <wp:wrapNone/>
                <wp:docPr id="1073741872" name="officeArt object" descr="AutoShape 275"/>
                <wp:cNvGraphicFramePr/>
                <a:graphic xmlns:a="http://schemas.openxmlformats.org/drawingml/2006/main">
                  <a:graphicData uri="http://schemas.microsoft.com/office/word/2010/wordprocessingShape">
                    <wps:wsp>
                      <wps:cNvCnPr/>
                      <wps:spPr>
                        <a:xfrm flipV="1">
                          <a:off x="0" y="0"/>
                          <a:ext cx="352426" cy="371476"/>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32" style="visibility:visible;position:absolute;margin-left:290.5pt;margin-top:4.4pt;width:27.8pt;height:29.3pt;z-index:251665408;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p>
    <w:p w14:paraId="639DD00F" w14:textId="77777777" w:rsidR="00B269BF" w:rsidRDefault="00B269BF">
      <w:pPr>
        <w:pStyle w:val="Body"/>
        <w:rPr>
          <w:rFonts w:ascii="Arial" w:eastAsia="Arial" w:hAnsi="Arial" w:cs="Arial"/>
        </w:rPr>
      </w:pPr>
    </w:p>
    <w:p w14:paraId="3843B0EF" w14:textId="77777777" w:rsidR="00B269BF" w:rsidRDefault="005664A5">
      <w:pPr>
        <w:pStyle w:val="Body"/>
        <w:rPr>
          <w:rFonts w:ascii="Arial" w:eastAsia="Arial" w:hAnsi="Arial" w:cs="Arial"/>
          <w:b/>
          <w:bCs/>
        </w:rPr>
      </w:pPr>
      <w:r>
        <w:rPr>
          <w:rFonts w:ascii="Arial" w:eastAsia="Arial" w:hAnsi="Arial" w:cs="Arial"/>
          <w:noProof/>
        </w:rPr>
        <mc:AlternateContent>
          <mc:Choice Requires="wps">
            <w:drawing>
              <wp:anchor distT="0" distB="0" distL="0" distR="0" simplePos="0" relativeHeight="251670528" behindDoc="0" locked="0" layoutInCell="1" allowOverlap="1" wp14:anchorId="65A0F649" wp14:editId="6B153971">
                <wp:simplePos x="0" y="0"/>
                <wp:positionH relativeFrom="column">
                  <wp:posOffset>5079365</wp:posOffset>
                </wp:positionH>
                <wp:positionV relativeFrom="line">
                  <wp:posOffset>107950</wp:posOffset>
                </wp:positionV>
                <wp:extent cx="237489" cy="202417"/>
                <wp:effectExtent l="0" t="0" r="0" b="0"/>
                <wp:wrapNone/>
                <wp:docPr id="1073741873" name="officeArt object" descr="Text Box 280"/>
                <wp:cNvGraphicFramePr/>
                <a:graphic xmlns:a="http://schemas.openxmlformats.org/drawingml/2006/main">
                  <a:graphicData uri="http://schemas.microsoft.com/office/word/2010/wordprocessingShape">
                    <wps:wsp>
                      <wps:cNvSpPr txBox="1"/>
                      <wps:spPr>
                        <a:xfrm>
                          <a:off x="0" y="0"/>
                          <a:ext cx="237489" cy="202417"/>
                        </a:xfrm>
                        <a:prstGeom prst="rect">
                          <a:avLst/>
                        </a:prstGeom>
                        <a:solidFill>
                          <a:srgbClr val="FFFFFF"/>
                        </a:solidFill>
                        <a:ln w="12700" cap="flat">
                          <a:noFill/>
                          <a:miter lim="400000"/>
                        </a:ln>
                        <a:effectLst/>
                      </wps:spPr>
                      <wps:txbx>
                        <w:txbxContent>
                          <w:p w14:paraId="6CACE802" w14:textId="77777777" w:rsidR="00B269BF" w:rsidRDefault="005664A5">
                            <w:pPr>
                              <w:pStyle w:val="Body"/>
                            </w:pPr>
                            <w:r>
                              <w:rPr>
                                <w:rFonts w:ascii="Arial" w:hAnsi="Arial"/>
                                <w:b/>
                                <w:bCs/>
                                <w:sz w:val="16"/>
                                <w:szCs w:val="16"/>
                              </w:rPr>
                              <w:t>3</w:t>
                            </w:r>
                          </w:p>
                        </w:txbxContent>
                      </wps:txbx>
                      <wps:bodyPr wrap="square" lIns="45719" tIns="45719" rIns="45719" bIns="45719" numCol="1" anchor="t">
                        <a:noAutofit/>
                      </wps:bodyPr>
                    </wps:wsp>
                  </a:graphicData>
                </a:graphic>
              </wp:anchor>
            </w:drawing>
          </mc:Choice>
          <mc:Fallback>
            <w:pict>
              <v:shape w14:anchorId="65A0F649" id="_x0000_s1028" type="#_x0000_t202" alt="Text Box 280" style="position:absolute;margin-left:399.95pt;margin-top:8.5pt;width:18.7pt;height:15.95pt;z-index:25167052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" stroked="f" strokeweight="1pt">
                <v:stroke miterlimit="4"/>
                <v:textbox inset="1.27mm,1.27mm,1.27mm,1.27mm">
                  <w:txbxContent>
                    <w:p w14:paraId="6CACE802" w14:textId="77777777" w:rsidR="00B269BF" w:rsidRDefault="005664A5">
                      <w:pPr>
                        <w:pStyle w:val="Body"/>
                      </w:pPr>
                      <w:r>
                        <w:rPr>
                          <w:rFonts w:ascii="Arial" w:hAnsi="Arial"/>
                          <w:b/>
                          <w:bCs/>
                          <w:sz w:val="16"/>
                          <w:szCs w:val="16"/>
                        </w:rPr>
                        <w:t>3</w:t>
                      </w:r>
                    </w:p>
                  </w:txbxContent>
                </v:textbox>
                <w10:wrap anchory="line"/>
              </v:shape>
            </w:pict>
          </mc:Fallback>
        </mc:AlternateContent>
      </w:r>
    </w:p>
    <w:p w14:paraId="17E7805E" w14:textId="77777777" w:rsidR="00B269BF" w:rsidRDefault="005664A5">
      <w:pPr>
        <w:pStyle w:val="Body"/>
        <w:rPr>
          <w:rFonts w:ascii="Arial" w:eastAsia="Arial" w:hAnsi="Arial" w:cs="Arial"/>
        </w:rPr>
      </w:pPr>
      <w:r>
        <w:rPr>
          <w:noProof/>
        </w:rPr>
        <mc:AlternateContent>
          <mc:Choice Requires="wps">
            <w:drawing>
              <wp:anchor distT="0" distB="0" distL="0" distR="0" simplePos="0" relativeHeight="251669504" behindDoc="0" locked="0" layoutInCell="1" allowOverlap="1" wp14:anchorId="2849859C" wp14:editId="27977855">
                <wp:simplePos x="0" y="0"/>
                <wp:positionH relativeFrom="column">
                  <wp:posOffset>3602990</wp:posOffset>
                </wp:positionH>
                <wp:positionV relativeFrom="line">
                  <wp:posOffset>3175</wp:posOffset>
                </wp:positionV>
                <wp:extent cx="237489" cy="202417"/>
                <wp:effectExtent l="0" t="0" r="0" b="0"/>
                <wp:wrapNone/>
                <wp:docPr id="1073741874" name="officeArt object" descr="Text Box 2"/>
                <wp:cNvGraphicFramePr/>
                <a:graphic xmlns:a="http://schemas.openxmlformats.org/drawingml/2006/main">
                  <a:graphicData uri="http://schemas.microsoft.com/office/word/2010/wordprocessingShape">
                    <wps:wsp>
                      <wps:cNvSpPr txBox="1"/>
                      <wps:spPr>
                        <a:xfrm>
                          <a:off x="0" y="0"/>
                          <a:ext cx="237489" cy="202417"/>
                        </a:xfrm>
                        <a:prstGeom prst="rect">
                          <a:avLst/>
                        </a:prstGeom>
                        <a:solidFill>
                          <a:srgbClr val="FFFFFF"/>
                        </a:solidFill>
                        <a:ln w="12700" cap="flat">
                          <a:noFill/>
                          <a:miter lim="400000"/>
                        </a:ln>
                        <a:effectLst/>
                      </wps:spPr>
                      <wps:txbx>
                        <w:txbxContent>
                          <w:p w14:paraId="77ED6785" w14:textId="77777777" w:rsidR="00B269BF" w:rsidRDefault="005664A5">
                            <w:pPr>
                              <w:pStyle w:val="Body"/>
                            </w:pPr>
                            <w:r>
                              <w:rPr>
                                <w:rFonts w:ascii="Arial" w:hAnsi="Arial"/>
                                <w:b/>
                                <w:bCs/>
                                <w:sz w:val="16"/>
                                <w:szCs w:val="16"/>
                              </w:rPr>
                              <w:t>1</w:t>
                            </w:r>
                          </w:p>
                        </w:txbxContent>
                      </wps:txbx>
                      <wps:bodyPr wrap="square" lIns="45719" tIns="45719" rIns="45719" bIns="45719" numCol="1" anchor="t">
                        <a:noAutofit/>
                      </wps:bodyPr>
                    </wps:wsp>
                  </a:graphicData>
                </a:graphic>
              </wp:anchor>
            </w:drawing>
          </mc:Choice>
          <mc:Fallback>
            <w:pict>
              <v:shape w14:anchorId="2849859C" id="_x0000_s1029" type="#_x0000_t202" alt="Text Box 2" style="position:absolute;margin-left:283.7pt;margin-top:.25pt;width:18.7pt;height:15.95pt;z-index:25166950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" stroked="f" strokeweight="1pt">
                <v:stroke miterlimit="4"/>
                <v:textbox inset="1.27mm,1.27mm,1.27mm,1.27mm">
                  <w:txbxContent>
                    <w:p w14:paraId="77ED6785" w14:textId="77777777" w:rsidR="00B269BF" w:rsidRDefault="005664A5">
                      <w:pPr>
                        <w:pStyle w:val="Body"/>
                      </w:pPr>
                      <w:r>
                        <w:rPr>
                          <w:rFonts w:ascii="Arial" w:hAnsi="Arial"/>
                          <w:b/>
                          <w:bCs/>
                          <w:sz w:val="16"/>
                          <w:szCs w:val="16"/>
                        </w:rPr>
                        <w:t>1</w:t>
                      </w:r>
                    </w:p>
                  </w:txbxContent>
                </v:textbox>
                <w10:wrap anchory="line"/>
              </v:shape>
            </w:pict>
          </mc:Fallback>
        </mc:AlternateContent>
      </w:r>
    </w:p>
    <w:p w14:paraId="27344AD3" w14:textId="77777777" w:rsidR="00B269BF" w:rsidRDefault="00B269BF">
      <w:pPr>
        <w:pStyle w:val="Body"/>
      </w:pPr>
    </w:p>
    <w:p w14:paraId="1C274EBB" w14:textId="77777777" w:rsidR="00B269BF" w:rsidRDefault="005664A5">
      <w:pPr>
        <w:pStyle w:val="Body"/>
      </w:pPr>
      <w:r>
        <w:rPr>
          <w:rFonts w:ascii="Arial Unicode MS" w:hAnsi="Arial Unicode MS"/>
        </w:rPr>
        <w:br w:type="page"/>
      </w:r>
    </w:p>
    <w:p w14:paraId="2B0419C0" w14:textId="77777777" w:rsidR="00B269BF" w:rsidRDefault="005664A5">
      <w:pPr>
        <w:pStyle w:val="Body"/>
        <w:rPr>
          <w:rFonts w:ascii="Arial" w:eastAsia="Arial" w:hAnsi="Arial" w:cs="Arial"/>
          <w:b/>
          <w:bCs/>
        </w:rPr>
      </w:pPr>
      <w:r>
        <w:rPr>
          <w:rFonts w:ascii="Arial" w:hAnsi="Arial"/>
          <w:b/>
          <w:bCs/>
          <w:lang w:val="en-US"/>
        </w:rPr>
        <w:lastRenderedPageBreak/>
        <w:t>Setting up a ventilator</w:t>
      </w:r>
    </w:p>
    <w:p w14:paraId="575CAEF8" w14:textId="77777777" w:rsidR="00B269BF" w:rsidRDefault="00B269BF">
      <w:pPr>
        <w:pStyle w:val="Body"/>
      </w:pPr>
    </w:p>
    <w:p w14:paraId="19B1403B" w14:textId="77777777" w:rsidR="00B269BF" w:rsidRDefault="00B269BF">
      <w:pPr>
        <w:pStyle w:val="Body"/>
      </w:pPr>
    </w:p>
    <w:p w14:paraId="3FF9CCA2" w14:textId="77777777" w:rsidR="00B269BF" w:rsidRDefault="005664A5">
      <w:pPr>
        <w:pStyle w:val="Body"/>
        <w:rPr>
          <w:rFonts w:ascii="Arial" w:eastAsia="Arial" w:hAnsi="Arial" w:cs="Arial"/>
        </w:rPr>
      </w:pPr>
      <w:r>
        <w:rPr>
          <w:rFonts w:ascii="Arial" w:hAnsi="Arial"/>
          <w:lang w:val="en-US"/>
        </w:rPr>
        <w:t xml:space="preserve">1. Set up what you would like the patient to have: </w:t>
      </w:r>
    </w:p>
    <w:p w14:paraId="6D2C3B57" w14:textId="77777777" w:rsidR="00B269BF" w:rsidRDefault="005664A5">
      <w:pPr>
        <w:pStyle w:val="Body"/>
        <w:rPr>
          <w:rFonts w:ascii="Arial" w:eastAsia="Arial" w:hAnsi="Arial" w:cs="Arial"/>
        </w:rPr>
      </w:pPr>
      <w:r>
        <w:rPr>
          <w:rFonts w:ascii="Arial" w:hAnsi="Arial"/>
          <w:lang w:val="en-US"/>
        </w:rPr>
        <w:t>- oxygen concentration</w:t>
      </w:r>
    </w:p>
    <w:p w14:paraId="54ED664D" w14:textId="77777777" w:rsidR="00B269BF" w:rsidRDefault="005664A5">
      <w:pPr>
        <w:pStyle w:val="Body"/>
        <w:rPr>
          <w:rFonts w:ascii="Arial" w:eastAsia="Arial" w:hAnsi="Arial" w:cs="Arial"/>
        </w:rPr>
      </w:pPr>
      <w:r>
        <w:rPr>
          <w:rFonts w:ascii="Arial" w:hAnsi="Arial"/>
          <w:lang w:val="en-US"/>
        </w:rPr>
        <w:t>- tidal volume (in VC/PC-VG) or inspiratory pressure (PC)</w:t>
      </w:r>
    </w:p>
    <w:p w14:paraId="327A6ED1" w14:textId="77777777" w:rsidR="00B269BF" w:rsidRDefault="005664A5">
      <w:pPr>
        <w:pStyle w:val="Body"/>
        <w:rPr>
          <w:rFonts w:ascii="Arial" w:eastAsia="Arial" w:hAnsi="Arial" w:cs="Arial"/>
        </w:rPr>
      </w:pPr>
      <w:r>
        <w:rPr>
          <w:rFonts w:ascii="Arial" w:hAnsi="Arial"/>
          <w:lang w:val="en-US"/>
        </w:rPr>
        <w:t>- respiratory rate</w:t>
      </w:r>
    </w:p>
    <w:p w14:paraId="1DFA0F69" w14:textId="77777777" w:rsidR="00B269BF" w:rsidRDefault="00B269BF">
      <w:pPr>
        <w:pStyle w:val="Body"/>
        <w:rPr>
          <w:rFonts w:ascii="Arial" w:eastAsia="Arial" w:hAnsi="Arial" w:cs="Arial"/>
          <w:lang w:val="en-US"/>
        </w:rPr>
      </w:pPr>
    </w:p>
    <w:p w14:paraId="1D2DED90" w14:textId="77777777" w:rsidR="00B269BF" w:rsidRDefault="005664A5">
      <w:pPr>
        <w:pStyle w:val="Body"/>
        <w:rPr>
          <w:rFonts w:ascii="Arial" w:eastAsia="Arial" w:hAnsi="Arial" w:cs="Arial"/>
        </w:rPr>
      </w:pPr>
      <w:r>
        <w:rPr>
          <w:rFonts w:ascii="Arial" w:hAnsi="Arial"/>
          <w:lang w:val="en-US"/>
        </w:rPr>
        <w:t>These are what we are aiming to give the patient.</w:t>
      </w:r>
    </w:p>
    <w:p w14:paraId="05FF6C8E" w14:textId="77777777" w:rsidR="00B269BF" w:rsidRDefault="00B269BF">
      <w:pPr>
        <w:pStyle w:val="Body"/>
        <w:rPr>
          <w:rFonts w:ascii="Arial" w:eastAsia="Arial" w:hAnsi="Arial" w:cs="Arial"/>
          <w:lang w:val="en-US"/>
        </w:rPr>
      </w:pPr>
    </w:p>
    <w:p w14:paraId="32F442C0" w14:textId="77777777" w:rsidR="00B269BF" w:rsidRDefault="00B269BF">
      <w:pPr>
        <w:pStyle w:val="Body"/>
        <w:rPr>
          <w:rFonts w:ascii="Arial" w:eastAsia="Arial" w:hAnsi="Arial" w:cs="Arial"/>
          <w:lang w:val="en-US"/>
        </w:rPr>
      </w:pPr>
    </w:p>
    <w:p w14:paraId="5FB19E4F" w14:textId="77777777" w:rsidR="00B269BF" w:rsidRDefault="005664A5">
      <w:pPr>
        <w:pStyle w:val="Body"/>
        <w:rPr>
          <w:rFonts w:ascii="Arial" w:eastAsia="Arial" w:hAnsi="Arial" w:cs="Arial"/>
        </w:rPr>
      </w:pPr>
      <w:r>
        <w:rPr>
          <w:rFonts w:ascii="Arial" w:hAnsi="Arial"/>
          <w:lang w:val="en-US"/>
        </w:rPr>
        <w:t xml:space="preserve">2. Monitor what the patient is receiving:  </w:t>
      </w:r>
    </w:p>
    <w:p w14:paraId="3C131F61" w14:textId="77777777" w:rsidR="00B269BF" w:rsidRDefault="005664A5">
      <w:pPr>
        <w:pStyle w:val="Body"/>
        <w:rPr>
          <w:rFonts w:ascii="Arial" w:eastAsia="Arial" w:hAnsi="Arial" w:cs="Arial"/>
        </w:rPr>
      </w:pPr>
      <w:r>
        <w:rPr>
          <w:rFonts w:ascii="Arial" w:hAnsi="Arial"/>
          <w:lang w:val="en-US"/>
        </w:rPr>
        <w:t>This is not always what has been dialled up as it is reliant on good sedation, patient synching well with ventilator and the ability of the ventilator to deliver these breaths which depends on patient size, position, pathology, sedation etc.</w:t>
      </w:r>
    </w:p>
    <w:p w14:paraId="44A7AE8B" w14:textId="77777777" w:rsidR="00B269BF" w:rsidRDefault="00B269BF">
      <w:pPr>
        <w:pStyle w:val="Body"/>
        <w:rPr>
          <w:rFonts w:ascii="Arial" w:eastAsia="Arial" w:hAnsi="Arial" w:cs="Arial"/>
        </w:rPr>
      </w:pPr>
    </w:p>
    <w:p w14:paraId="6FDFF052" w14:textId="77777777" w:rsidR="00B269BF" w:rsidRDefault="00B269BF">
      <w:pPr>
        <w:pStyle w:val="Body"/>
        <w:rPr>
          <w:rFonts w:ascii="Arial" w:eastAsia="Arial" w:hAnsi="Arial" w:cs="Arial"/>
        </w:rPr>
      </w:pPr>
    </w:p>
    <w:p w14:paraId="7D137438" w14:textId="77777777" w:rsidR="00B269BF" w:rsidRDefault="005664A5">
      <w:pPr>
        <w:pStyle w:val="Body"/>
        <w:rPr>
          <w:rFonts w:ascii="Arial" w:eastAsia="Arial" w:hAnsi="Arial" w:cs="Arial"/>
          <w:vertAlign w:val="subscript"/>
        </w:rPr>
      </w:pPr>
      <w:r>
        <w:rPr>
          <w:noProof/>
        </w:rPr>
        <w:drawing>
          <wp:anchor distT="0" distB="0" distL="0" distR="0" simplePos="0" relativeHeight="251673600" behindDoc="0" locked="0" layoutInCell="1" allowOverlap="1" wp14:anchorId="78F0135E" wp14:editId="2D23E9B9">
            <wp:simplePos x="0" y="0"/>
            <wp:positionH relativeFrom="column">
              <wp:posOffset>2449830</wp:posOffset>
            </wp:positionH>
            <wp:positionV relativeFrom="line">
              <wp:posOffset>71755</wp:posOffset>
            </wp:positionV>
            <wp:extent cx="2878455" cy="2318386"/>
            <wp:effectExtent l="0" t="0" r="0" b="0"/>
            <wp:wrapNone/>
            <wp:docPr id="1073741875" name="officeArt object" descr="Picture 285"/>
            <wp:cNvGraphicFramePr/>
            <a:graphic xmlns:a="http://schemas.openxmlformats.org/drawingml/2006/main">
              <a:graphicData uri="http://schemas.openxmlformats.org/drawingml/2006/picture">
                <pic:pic xmlns:pic="http://schemas.openxmlformats.org/drawingml/2006/picture">
                  <pic:nvPicPr>
                    <pic:cNvPr id="1073741875" name="Picture 285" descr="Picture 285"/>
                    <pic:cNvPicPr>
                      <a:picLocks noChangeAspect="1"/>
                    </pic:cNvPicPr>
                  </pic:nvPicPr>
                  <pic:blipFill>
                    <a:blip r:embed="rId54"/>
                    <a:srcRect l="39429" r="5924" b="21518"/>
                    <a:stretch>
                      <a:fillRect/>
                    </a:stretch>
                  </pic:blipFill>
                  <pic:spPr>
                    <a:xfrm>
                      <a:off x="0" y="0"/>
                      <a:ext cx="2878455" cy="2318386"/>
                    </a:xfrm>
                    <a:prstGeom prst="rect">
                      <a:avLst/>
                    </a:prstGeom>
                    <a:ln w="12700" cap="flat">
                      <a:noFill/>
                      <a:miter lim="400000"/>
                    </a:ln>
                    <a:effectLst/>
                  </pic:spPr>
                </pic:pic>
              </a:graphicData>
            </a:graphic>
          </wp:anchor>
        </w:drawing>
      </w:r>
    </w:p>
    <w:p w14:paraId="6E5E810D" w14:textId="77777777" w:rsidR="00B269BF" w:rsidRDefault="00B269BF">
      <w:pPr>
        <w:pStyle w:val="Body"/>
        <w:ind w:left="720"/>
        <w:rPr>
          <w:rFonts w:ascii="Arial" w:eastAsia="Arial" w:hAnsi="Arial" w:cs="Arial"/>
        </w:rPr>
      </w:pPr>
    </w:p>
    <w:p w14:paraId="3A89C18A" w14:textId="77777777" w:rsidR="00B269BF" w:rsidRDefault="00B269BF">
      <w:pPr>
        <w:pStyle w:val="Body"/>
        <w:rPr>
          <w:rFonts w:ascii="Arial" w:eastAsia="Arial" w:hAnsi="Arial" w:cs="Arial"/>
        </w:rPr>
      </w:pPr>
    </w:p>
    <w:p w14:paraId="51D2A1AD" w14:textId="77777777" w:rsidR="00B269BF" w:rsidRDefault="00B269BF">
      <w:pPr>
        <w:pStyle w:val="Body"/>
        <w:rPr>
          <w:rFonts w:ascii="Arial" w:eastAsia="Arial" w:hAnsi="Arial" w:cs="Arial"/>
        </w:rPr>
      </w:pPr>
    </w:p>
    <w:p w14:paraId="18913BD2" w14:textId="77777777" w:rsidR="00B269BF" w:rsidRDefault="00B269BF">
      <w:pPr>
        <w:pStyle w:val="Body"/>
        <w:tabs>
          <w:tab w:val="left" w:pos="720"/>
        </w:tabs>
        <w:ind w:left="720" w:hanging="720"/>
        <w:rPr>
          <w:rFonts w:ascii="Arial" w:eastAsia="Arial" w:hAnsi="Arial" w:cs="Arial"/>
        </w:rPr>
      </w:pPr>
    </w:p>
    <w:p w14:paraId="16B0B631" w14:textId="77777777" w:rsidR="00B269BF" w:rsidRDefault="005664A5">
      <w:pPr>
        <w:pStyle w:val="Body"/>
        <w:rPr>
          <w:rFonts w:ascii="Arial" w:eastAsia="Arial" w:hAnsi="Arial" w:cs="Arial"/>
        </w:rPr>
      </w:pPr>
      <w:r>
        <w:rPr>
          <w:rFonts w:ascii="Arial" w:eastAsia="Arial" w:hAnsi="Arial" w:cs="Arial"/>
          <w:noProof/>
        </w:rPr>
        <mc:AlternateContent>
          <mc:Choice Requires="wps">
            <w:drawing>
              <wp:anchor distT="0" distB="0" distL="0" distR="0" simplePos="0" relativeHeight="251676672" behindDoc="0" locked="0" layoutInCell="1" allowOverlap="1" wp14:anchorId="55CA1953" wp14:editId="453A6B0E">
                <wp:simplePos x="0" y="0"/>
                <wp:positionH relativeFrom="column">
                  <wp:posOffset>1869439</wp:posOffset>
                </wp:positionH>
                <wp:positionV relativeFrom="line">
                  <wp:posOffset>8255</wp:posOffset>
                </wp:positionV>
                <wp:extent cx="237489" cy="202417"/>
                <wp:effectExtent l="0" t="0" r="0" b="0"/>
                <wp:wrapNone/>
                <wp:docPr id="1073741876" name="officeArt object" descr="Text Box 288"/>
                <wp:cNvGraphicFramePr/>
                <a:graphic xmlns:a="http://schemas.openxmlformats.org/drawingml/2006/main">
                  <a:graphicData uri="http://schemas.microsoft.com/office/word/2010/wordprocessingShape">
                    <wps:wsp>
                      <wps:cNvSpPr txBox="1"/>
                      <wps:spPr>
                        <a:xfrm>
                          <a:off x="0" y="0"/>
                          <a:ext cx="237489" cy="202417"/>
                        </a:xfrm>
                        <a:prstGeom prst="rect">
                          <a:avLst/>
                        </a:prstGeom>
                        <a:solidFill>
                          <a:srgbClr val="FFFFFF"/>
                        </a:solidFill>
                        <a:ln w="12700" cap="flat">
                          <a:noFill/>
                          <a:miter lim="400000"/>
                        </a:ln>
                        <a:effectLst/>
                      </wps:spPr>
                      <wps:txbx>
                        <w:txbxContent>
                          <w:p w14:paraId="1FDC40A7" w14:textId="77777777" w:rsidR="00B269BF" w:rsidRDefault="005664A5">
                            <w:pPr>
                              <w:pStyle w:val="Body"/>
                            </w:pPr>
                            <w:r>
                              <w:rPr>
                                <w:rFonts w:ascii="Arial" w:hAnsi="Arial"/>
                                <w:b/>
                                <w:bCs/>
                                <w:sz w:val="16"/>
                                <w:szCs w:val="16"/>
                              </w:rPr>
                              <w:t>1</w:t>
                            </w:r>
                          </w:p>
                        </w:txbxContent>
                      </wps:txbx>
                      <wps:bodyPr wrap="square" lIns="45719" tIns="45719" rIns="45719" bIns="45719" numCol="1" anchor="t">
                        <a:noAutofit/>
                      </wps:bodyPr>
                    </wps:wsp>
                  </a:graphicData>
                </a:graphic>
              </wp:anchor>
            </w:drawing>
          </mc:Choice>
          <mc:Fallback>
            <w:pict>
              <v:shape w14:anchorId="55CA1953" id="_x0000_s1030" type="#_x0000_t202" alt="Text Box 288" style="position:absolute;margin-left:147.2pt;margin-top:.65pt;width:18.7pt;height:15.95pt;z-index:25167667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" stroked="f" strokeweight="1pt">
                <v:stroke miterlimit="4"/>
                <v:textbox inset="1.27mm,1.27mm,1.27mm,1.27mm">
                  <w:txbxContent>
                    <w:p w14:paraId="1FDC40A7" w14:textId="77777777" w:rsidR="00B269BF" w:rsidRDefault="005664A5">
                      <w:pPr>
                        <w:pStyle w:val="Body"/>
                      </w:pPr>
                      <w:r>
                        <w:rPr>
                          <w:rFonts w:ascii="Arial" w:hAnsi="Arial"/>
                          <w:b/>
                          <w:bCs/>
                          <w:sz w:val="16"/>
                          <w:szCs w:val="16"/>
                        </w:rPr>
                        <w:t>1</w:t>
                      </w:r>
                    </w:p>
                  </w:txbxContent>
                </v:textbox>
                <w10:wrap anchory="line"/>
              </v:shape>
            </w:pict>
          </mc:Fallback>
        </mc:AlternateContent>
      </w:r>
      <w:r>
        <w:rPr>
          <w:rFonts w:ascii="Arial" w:eastAsia="Arial" w:hAnsi="Arial" w:cs="Arial"/>
          <w:noProof/>
        </w:rPr>
        <mc:AlternateContent>
          <mc:Choice Requires="wps">
            <w:drawing>
              <wp:anchor distT="0" distB="0" distL="0" distR="0" simplePos="0" relativeHeight="251674624" behindDoc="0" locked="0" layoutInCell="1" allowOverlap="1" wp14:anchorId="6D29D31F" wp14:editId="789540B2">
                <wp:simplePos x="0" y="0"/>
                <wp:positionH relativeFrom="column">
                  <wp:posOffset>2108961</wp:posOffset>
                </wp:positionH>
                <wp:positionV relativeFrom="line">
                  <wp:posOffset>118653</wp:posOffset>
                </wp:positionV>
                <wp:extent cx="571500" cy="400051"/>
                <wp:effectExtent l="0" t="0" r="0" b="0"/>
                <wp:wrapNone/>
                <wp:docPr id="1073741877" name="officeArt object" descr="AutoShape 286"/>
                <wp:cNvGraphicFramePr/>
                <a:graphic xmlns:a="http://schemas.openxmlformats.org/drawingml/2006/main">
                  <a:graphicData uri="http://schemas.microsoft.com/office/word/2010/wordprocessingShape">
                    <wps:wsp>
                      <wps:cNvCnPr/>
                      <wps:spPr>
                        <a:xfrm>
                          <a:off x="0" y="0"/>
                          <a:ext cx="571500" cy="400051"/>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36" style="visibility:visible;position:absolute;margin-left:166.1pt;margin-top:9.3pt;width:45.0pt;height:31.5pt;z-index:251674624;mso-position-horizontal:absolute;mso-position-horizontal-relative:text;mso-position-vertical:absolute;mso-position-vertical-relative:line;mso-wrap-distance-left:0.0pt;mso-wrap-distance-top:0.0pt;mso-wrap-distance-right:0.0pt;mso-wrap-distance-bottom:0.0pt;">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p>
    <w:p w14:paraId="144A338B" w14:textId="77777777" w:rsidR="00B269BF" w:rsidRDefault="00B269BF">
      <w:pPr>
        <w:pStyle w:val="Body"/>
        <w:rPr>
          <w:rFonts w:ascii="Arial" w:eastAsia="Arial" w:hAnsi="Arial" w:cs="Arial"/>
        </w:rPr>
      </w:pPr>
    </w:p>
    <w:p w14:paraId="7DA828BE" w14:textId="77777777" w:rsidR="00B269BF" w:rsidRDefault="00B269BF">
      <w:pPr>
        <w:pStyle w:val="Body"/>
        <w:rPr>
          <w:rFonts w:ascii="Arial" w:eastAsia="Arial" w:hAnsi="Arial" w:cs="Arial"/>
        </w:rPr>
      </w:pPr>
    </w:p>
    <w:p w14:paraId="37300BA4" w14:textId="77777777" w:rsidR="00B269BF" w:rsidRDefault="00B269BF">
      <w:pPr>
        <w:pStyle w:val="Body"/>
        <w:rPr>
          <w:rFonts w:ascii="Arial" w:eastAsia="Arial" w:hAnsi="Arial" w:cs="Arial"/>
        </w:rPr>
      </w:pPr>
    </w:p>
    <w:p w14:paraId="493B6DEA" w14:textId="77777777" w:rsidR="00B269BF" w:rsidRDefault="00B269BF">
      <w:pPr>
        <w:pStyle w:val="Body"/>
        <w:rPr>
          <w:rFonts w:ascii="Arial" w:eastAsia="Arial" w:hAnsi="Arial" w:cs="Arial"/>
        </w:rPr>
      </w:pPr>
    </w:p>
    <w:p w14:paraId="07F493F6" w14:textId="77777777" w:rsidR="00B269BF" w:rsidRDefault="005664A5">
      <w:pPr>
        <w:pStyle w:val="Body"/>
        <w:rPr>
          <w:rFonts w:ascii="Arial" w:eastAsia="Arial" w:hAnsi="Arial" w:cs="Arial"/>
        </w:rPr>
      </w:pPr>
      <w:r>
        <w:rPr>
          <w:rFonts w:ascii="Arial" w:hAnsi="Arial"/>
        </w:rPr>
        <w:t xml:space="preserve"> </w:t>
      </w:r>
    </w:p>
    <w:p w14:paraId="4CDCF1B3" w14:textId="77777777" w:rsidR="00B269BF" w:rsidRDefault="005664A5">
      <w:pPr>
        <w:pStyle w:val="Body"/>
        <w:rPr>
          <w:rFonts w:ascii="Arial" w:eastAsia="Arial" w:hAnsi="Arial" w:cs="Arial"/>
        </w:rPr>
      </w:pPr>
      <w:r>
        <w:rPr>
          <w:rFonts w:ascii="Arial" w:eastAsia="Arial" w:hAnsi="Arial" w:cs="Arial"/>
          <w:noProof/>
        </w:rPr>
        <mc:AlternateContent>
          <mc:Choice Requires="wps">
            <w:drawing>
              <wp:anchor distT="0" distB="0" distL="0" distR="0" simplePos="0" relativeHeight="251677696" behindDoc="0" locked="0" layoutInCell="1" allowOverlap="1" wp14:anchorId="10DFF75C" wp14:editId="7B214049">
                <wp:simplePos x="0" y="0"/>
                <wp:positionH relativeFrom="column">
                  <wp:posOffset>1869439</wp:posOffset>
                </wp:positionH>
                <wp:positionV relativeFrom="line">
                  <wp:posOffset>273685</wp:posOffset>
                </wp:positionV>
                <wp:extent cx="237489" cy="202417"/>
                <wp:effectExtent l="0" t="0" r="0" b="0"/>
                <wp:wrapNone/>
                <wp:docPr id="1073741878" name="officeArt object" descr="Text Box 289"/>
                <wp:cNvGraphicFramePr/>
                <a:graphic xmlns:a="http://schemas.openxmlformats.org/drawingml/2006/main">
                  <a:graphicData uri="http://schemas.microsoft.com/office/word/2010/wordprocessingShape">
                    <wps:wsp>
                      <wps:cNvSpPr txBox="1"/>
                      <wps:spPr>
                        <a:xfrm>
                          <a:off x="0" y="0"/>
                          <a:ext cx="237489" cy="202417"/>
                        </a:xfrm>
                        <a:prstGeom prst="rect">
                          <a:avLst/>
                        </a:prstGeom>
                        <a:solidFill>
                          <a:srgbClr val="FFFFFF"/>
                        </a:solidFill>
                        <a:ln w="12700" cap="flat">
                          <a:noFill/>
                          <a:miter lim="400000"/>
                        </a:ln>
                        <a:effectLst/>
                      </wps:spPr>
                      <wps:txbx>
                        <w:txbxContent>
                          <w:p w14:paraId="700FD4EE" w14:textId="77777777" w:rsidR="00B269BF" w:rsidRDefault="005664A5">
                            <w:pPr>
                              <w:pStyle w:val="Body"/>
                            </w:pPr>
                            <w:r>
                              <w:rPr>
                                <w:rFonts w:ascii="Arial" w:hAnsi="Arial"/>
                                <w:b/>
                                <w:bCs/>
                                <w:sz w:val="16"/>
                                <w:szCs w:val="16"/>
                              </w:rPr>
                              <w:t>2</w:t>
                            </w:r>
                          </w:p>
                        </w:txbxContent>
                      </wps:txbx>
                      <wps:bodyPr wrap="square" lIns="45719" tIns="45719" rIns="45719" bIns="45719" numCol="1" anchor="t">
                        <a:noAutofit/>
                      </wps:bodyPr>
                    </wps:wsp>
                  </a:graphicData>
                </a:graphic>
              </wp:anchor>
            </w:drawing>
          </mc:Choice>
          <mc:Fallback>
            <w:pict>
              <v:shape w14:anchorId="10DFF75C" id="_x0000_s1031" type="#_x0000_t202" alt="Text Box 289" style="position:absolute;margin-left:147.2pt;margin-top:21.55pt;width:18.7pt;height:15.95pt;z-index:25167769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" stroked="f" strokeweight="1pt">
                <v:stroke miterlimit="4"/>
                <v:textbox inset="1.27mm,1.27mm,1.27mm,1.27mm">
                  <w:txbxContent>
                    <w:p w14:paraId="700FD4EE" w14:textId="77777777" w:rsidR="00B269BF" w:rsidRDefault="005664A5">
                      <w:pPr>
                        <w:pStyle w:val="Body"/>
                      </w:pPr>
                      <w:r>
                        <w:rPr>
                          <w:rFonts w:ascii="Arial" w:hAnsi="Arial"/>
                          <w:b/>
                          <w:bCs/>
                          <w:sz w:val="16"/>
                          <w:szCs w:val="16"/>
                        </w:rPr>
                        <w:t>2</w:t>
                      </w:r>
                    </w:p>
                  </w:txbxContent>
                </v:textbox>
                <w10:wrap anchory="line"/>
              </v:shape>
            </w:pict>
          </mc:Fallback>
        </mc:AlternateContent>
      </w:r>
      <w:r>
        <w:rPr>
          <w:rFonts w:ascii="Arial" w:eastAsia="Arial" w:hAnsi="Arial" w:cs="Arial"/>
          <w:noProof/>
        </w:rPr>
        <mc:AlternateContent>
          <mc:Choice Requires="wps">
            <w:drawing>
              <wp:anchor distT="0" distB="0" distL="0" distR="0" simplePos="0" relativeHeight="251675648" behindDoc="0" locked="0" layoutInCell="1" allowOverlap="1" wp14:anchorId="45AC35BE" wp14:editId="7A96925C">
                <wp:simplePos x="0" y="0"/>
                <wp:positionH relativeFrom="column">
                  <wp:posOffset>2053723</wp:posOffset>
                </wp:positionH>
                <wp:positionV relativeFrom="line">
                  <wp:posOffset>22431</wp:posOffset>
                </wp:positionV>
                <wp:extent cx="1800226" cy="314326"/>
                <wp:effectExtent l="0" t="0" r="0" b="0"/>
                <wp:wrapNone/>
                <wp:docPr id="1073741879" name="officeArt object" descr="AutoShape 287"/>
                <wp:cNvGraphicFramePr/>
                <a:graphic xmlns:a="http://schemas.openxmlformats.org/drawingml/2006/main">
                  <a:graphicData uri="http://schemas.microsoft.com/office/word/2010/wordprocessingShape">
                    <wps:wsp>
                      <wps:cNvCnPr/>
                      <wps:spPr>
                        <a:xfrm flipV="1">
                          <a:off x="0" y="0"/>
                          <a:ext cx="1800226" cy="314326"/>
                        </a:xfrm>
                        <a:prstGeom prst="line">
                          <a:avLst/>
                        </a:prstGeom>
                        <a:noFill/>
                        <a:ln w="9525" cap="flat">
                          <a:solidFill>
                            <a:srgbClr val="000000"/>
                          </a:solidFill>
                          <a:prstDash val="solid"/>
                          <a:round/>
                          <a:tailEnd type="triangle" w="med" len="med"/>
                        </a:ln>
                        <a:effectLst/>
                      </wps:spPr>
                      <wps:bodyPr/>
                    </wps:wsp>
                  </a:graphicData>
                </a:graphic>
              </wp:anchor>
            </w:drawing>
          </mc:Choice>
          <mc:Fallback>
            <w:pict>
              <v:line id="_x0000_s1038" style="visibility:visible;position:absolute;margin-left:161.7pt;margin-top:1.8pt;width:141.8pt;height:24.8pt;z-index:251675648;mso-position-horizontal:absolute;mso-position-horizontal-relative:text;mso-position-vertical:absolute;mso-position-vertical-relative:line;mso-wrap-distance-left:0.0pt;mso-wrap-distance-top:0.0pt;mso-wrap-distance-right:0.0pt;mso-wrap-distance-bottom:0.0pt;flip:y;">
                <v:fill on="f"/>
                <v:stroke filltype="solid" color="#000000" opacity="100.0%" weight="0.8pt" dashstyle="solid" endcap="flat" joinstyle="round" linestyle="single" startarrow="none" startarrowwidth="medium" startarrowlength="medium" endarrow="block" endarrowwidth="medium" endarrowlength="medium"/>
                <w10:wrap type="none" side="bothSides" anchorx="text"/>
              </v:line>
            </w:pict>
          </mc:Fallback>
        </mc:AlternateContent>
      </w:r>
    </w:p>
    <w:p w14:paraId="533135BF" w14:textId="77777777" w:rsidR="00B269BF" w:rsidRDefault="00B269BF">
      <w:pPr>
        <w:pStyle w:val="Body"/>
        <w:rPr>
          <w:rFonts w:ascii="Arial" w:eastAsia="Arial" w:hAnsi="Arial" w:cs="Arial"/>
        </w:rPr>
      </w:pPr>
    </w:p>
    <w:p w14:paraId="21E7B26F" w14:textId="77777777" w:rsidR="00B269BF" w:rsidRDefault="00B269BF">
      <w:pPr>
        <w:pStyle w:val="Body"/>
        <w:rPr>
          <w:rFonts w:ascii="Arial" w:eastAsia="Arial" w:hAnsi="Arial" w:cs="Arial"/>
        </w:rPr>
      </w:pPr>
    </w:p>
    <w:p w14:paraId="50B52231" w14:textId="77777777" w:rsidR="00B269BF" w:rsidRDefault="00B269BF">
      <w:pPr>
        <w:pStyle w:val="Body"/>
        <w:rPr>
          <w:rFonts w:ascii="Arial" w:eastAsia="Arial" w:hAnsi="Arial" w:cs="Arial"/>
        </w:rPr>
      </w:pPr>
    </w:p>
    <w:p w14:paraId="4FED91C9" w14:textId="77777777" w:rsidR="00B269BF" w:rsidRDefault="00B269BF">
      <w:pPr>
        <w:pStyle w:val="Body"/>
        <w:rPr>
          <w:rFonts w:ascii="Arial" w:eastAsia="Arial" w:hAnsi="Arial" w:cs="Arial"/>
        </w:rPr>
      </w:pPr>
    </w:p>
    <w:p w14:paraId="67FE99A5" w14:textId="77777777" w:rsidR="00B269BF" w:rsidRDefault="00B269BF">
      <w:pPr>
        <w:pStyle w:val="Body"/>
        <w:rPr>
          <w:rFonts w:ascii="Arial" w:eastAsia="Arial" w:hAnsi="Arial" w:cs="Arial"/>
          <w:b/>
          <w:bCs/>
        </w:rPr>
      </w:pPr>
    </w:p>
    <w:p w14:paraId="2D592FAD" w14:textId="77777777" w:rsidR="00B269BF" w:rsidRDefault="00B269BF">
      <w:pPr>
        <w:pStyle w:val="Body"/>
        <w:rPr>
          <w:rFonts w:ascii="Arial" w:eastAsia="Arial" w:hAnsi="Arial" w:cs="Arial"/>
          <w:b/>
          <w:bCs/>
        </w:rPr>
      </w:pPr>
    </w:p>
    <w:p w14:paraId="5186C66E" w14:textId="77777777" w:rsidR="00B269BF" w:rsidRDefault="005664A5">
      <w:pPr>
        <w:pStyle w:val="Body"/>
        <w:rPr>
          <w:rFonts w:ascii="Arial" w:eastAsia="Arial" w:hAnsi="Arial" w:cs="Arial"/>
          <w:b/>
          <w:bCs/>
        </w:rPr>
      </w:pPr>
      <w:r>
        <w:rPr>
          <w:rFonts w:ascii="Arial" w:hAnsi="Arial"/>
          <w:b/>
          <w:bCs/>
          <w:lang w:val="en-US"/>
        </w:rPr>
        <w:t>2.2 Improving Oxygenation and Ventilation</w:t>
      </w:r>
    </w:p>
    <w:p w14:paraId="3A7747D9" w14:textId="77777777" w:rsidR="00B269BF" w:rsidRDefault="00B269BF">
      <w:pPr>
        <w:pStyle w:val="Body"/>
        <w:rPr>
          <w:rFonts w:ascii="Arial" w:eastAsia="Arial" w:hAnsi="Arial" w:cs="Arial"/>
          <w:b/>
          <w:bCs/>
        </w:rPr>
      </w:pPr>
    </w:p>
    <w:p w14:paraId="0D0C1A2A" w14:textId="77777777" w:rsidR="00B269BF" w:rsidRDefault="00B269BF">
      <w:pPr>
        <w:pStyle w:val="Body"/>
        <w:rPr>
          <w:rFonts w:ascii="Arial" w:eastAsia="Arial" w:hAnsi="Arial" w:cs="Arial"/>
          <w:b/>
          <w:bCs/>
        </w:rPr>
      </w:pPr>
    </w:p>
    <w:tbl>
      <w:tblPr>
        <w:tblW w:w="830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155"/>
        <w:gridCol w:w="4147"/>
      </w:tblGrid>
      <w:tr w:rsidR="00B269BF" w14:paraId="5470BF9B" w14:textId="77777777">
        <w:trPr>
          <w:trHeight w:val="723"/>
        </w:trPr>
        <w:tc>
          <w:tcPr>
            <w:tcW w:w="4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5477EE" w14:textId="77777777" w:rsidR="00B269BF" w:rsidRDefault="00B269BF">
            <w:pPr>
              <w:pStyle w:val="Body"/>
              <w:jc w:val="center"/>
              <w:rPr>
                <w:rFonts w:ascii="Arial" w:eastAsia="Arial" w:hAnsi="Arial" w:cs="Arial"/>
                <w:b/>
                <w:bCs/>
                <w:lang w:val="en-US"/>
              </w:rPr>
            </w:pPr>
          </w:p>
          <w:p w14:paraId="5789A18D" w14:textId="55739EC8" w:rsidR="00B269BF" w:rsidRDefault="005664A5">
            <w:pPr>
              <w:pStyle w:val="Body"/>
              <w:jc w:val="center"/>
            </w:pPr>
            <w:r>
              <w:rPr>
                <w:rFonts w:ascii="Arial" w:hAnsi="Arial"/>
                <w:b/>
                <w:bCs/>
                <w:lang w:val="en-US"/>
              </w:rPr>
              <w:t>I</w:t>
            </w:r>
            <w:r w:rsidR="00E400B3">
              <w:rPr>
                <w:rFonts w:ascii="Arial" w:hAnsi="Arial"/>
                <w:b/>
                <w:bCs/>
                <w:lang w:val="en-US"/>
              </w:rPr>
              <w:t>ncrease</w:t>
            </w:r>
            <w:r>
              <w:rPr>
                <w:rFonts w:ascii="Arial" w:hAnsi="Arial"/>
                <w:b/>
                <w:bCs/>
                <w:lang w:val="en-US"/>
              </w:rPr>
              <w:t xml:space="preserve"> Oxygenation</w:t>
            </w:r>
          </w:p>
        </w:tc>
        <w:tc>
          <w:tcPr>
            <w:tcW w:w="4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0791FC" w14:textId="77777777" w:rsidR="00B269BF" w:rsidRDefault="00B269BF">
            <w:pPr>
              <w:pStyle w:val="Body"/>
              <w:rPr>
                <w:rFonts w:ascii="Arial" w:eastAsia="Arial" w:hAnsi="Arial" w:cs="Arial"/>
                <w:b/>
                <w:bCs/>
                <w:lang w:val="en-US"/>
              </w:rPr>
            </w:pPr>
          </w:p>
          <w:p w14:paraId="7B7862BC" w14:textId="1EB0D011" w:rsidR="00B269BF" w:rsidRDefault="005664A5">
            <w:pPr>
              <w:pStyle w:val="Body"/>
              <w:jc w:val="center"/>
            </w:pPr>
            <w:r>
              <w:rPr>
                <w:rFonts w:ascii="Arial" w:hAnsi="Arial"/>
                <w:b/>
                <w:bCs/>
                <w:lang w:val="en-US"/>
              </w:rPr>
              <w:t>I</w:t>
            </w:r>
            <w:r w:rsidR="00E400B3">
              <w:rPr>
                <w:rFonts w:ascii="Arial" w:hAnsi="Arial"/>
                <w:b/>
                <w:bCs/>
                <w:lang w:val="en-US"/>
              </w:rPr>
              <w:t>ncrease</w:t>
            </w:r>
            <w:r>
              <w:rPr>
                <w:rFonts w:ascii="Arial" w:hAnsi="Arial"/>
                <w:b/>
                <w:bCs/>
                <w:lang w:val="en-US"/>
              </w:rPr>
              <w:t xml:space="preserve"> Ventilation (CO2 removal)</w:t>
            </w:r>
          </w:p>
        </w:tc>
      </w:tr>
      <w:tr w:rsidR="00B269BF" w14:paraId="75DB08AA" w14:textId="77777777">
        <w:trPr>
          <w:trHeight w:val="3123"/>
        </w:trPr>
        <w:tc>
          <w:tcPr>
            <w:tcW w:w="41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737A26" w14:textId="77777777" w:rsidR="00B269BF" w:rsidRDefault="00B269BF">
            <w:pPr>
              <w:pStyle w:val="Body"/>
              <w:jc w:val="center"/>
              <w:rPr>
                <w:rFonts w:ascii="Arial" w:eastAsia="Arial" w:hAnsi="Arial" w:cs="Arial"/>
                <w:lang w:val="en-US"/>
              </w:rPr>
            </w:pPr>
          </w:p>
          <w:p w14:paraId="5D21B94D" w14:textId="77777777" w:rsidR="00B269BF" w:rsidRDefault="005664A5">
            <w:pPr>
              <w:pStyle w:val="Body"/>
              <w:jc w:val="center"/>
              <w:rPr>
                <w:rFonts w:ascii="Arial" w:eastAsia="Arial" w:hAnsi="Arial" w:cs="Arial"/>
              </w:rPr>
            </w:pPr>
            <w:r>
              <w:rPr>
                <w:rFonts w:ascii="Arial" w:hAnsi="Arial"/>
                <w:lang w:val="en-US"/>
              </w:rPr>
              <w:t>Increase FiO2</w:t>
            </w:r>
          </w:p>
          <w:p w14:paraId="71CEB355" w14:textId="77777777" w:rsidR="00B269BF" w:rsidRDefault="00B269BF">
            <w:pPr>
              <w:pStyle w:val="Body"/>
              <w:jc w:val="center"/>
              <w:rPr>
                <w:rFonts w:ascii="Arial" w:eastAsia="Arial" w:hAnsi="Arial" w:cs="Arial"/>
                <w:lang w:val="en-US"/>
              </w:rPr>
            </w:pPr>
          </w:p>
          <w:p w14:paraId="21C2C775" w14:textId="77777777" w:rsidR="00B269BF" w:rsidRDefault="005664A5">
            <w:pPr>
              <w:pStyle w:val="Body"/>
              <w:jc w:val="center"/>
              <w:rPr>
                <w:rFonts w:ascii="Arial" w:eastAsia="Arial" w:hAnsi="Arial" w:cs="Arial"/>
              </w:rPr>
            </w:pPr>
            <w:r>
              <w:rPr>
                <w:rFonts w:ascii="Arial" w:hAnsi="Arial"/>
                <w:lang w:val="en-US"/>
              </w:rPr>
              <w:t>Improve mechanics</w:t>
            </w:r>
          </w:p>
          <w:p w14:paraId="486A857B" w14:textId="77777777" w:rsidR="00B269BF" w:rsidRDefault="005664A5">
            <w:pPr>
              <w:pStyle w:val="Body"/>
              <w:jc w:val="center"/>
              <w:rPr>
                <w:rFonts w:ascii="Arial" w:eastAsia="Arial" w:hAnsi="Arial" w:cs="Arial"/>
              </w:rPr>
            </w:pPr>
            <w:r>
              <w:rPr>
                <w:rFonts w:ascii="Arial" w:hAnsi="Arial"/>
                <w:lang w:val="en-US"/>
              </w:rPr>
              <w:t>Treat any underlying cause</w:t>
            </w:r>
          </w:p>
          <w:p w14:paraId="398F9F71" w14:textId="77777777" w:rsidR="00B269BF" w:rsidRDefault="00B269BF">
            <w:pPr>
              <w:pStyle w:val="Body"/>
              <w:jc w:val="center"/>
              <w:rPr>
                <w:rFonts w:ascii="Arial" w:eastAsia="Arial" w:hAnsi="Arial" w:cs="Arial"/>
                <w:lang w:val="en-US"/>
              </w:rPr>
            </w:pPr>
          </w:p>
          <w:p w14:paraId="55E49122" w14:textId="77777777" w:rsidR="00B269BF" w:rsidRDefault="005664A5">
            <w:pPr>
              <w:pStyle w:val="Body"/>
              <w:jc w:val="center"/>
              <w:rPr>
                <w:rFonts w:ascii="Arial" w:eastAsia="Arial" w:hAnsi="Arial" w:cs="Arial"/>
              </w:rPr>
            </w:pPr>
            <w:r>
              <w:rPr>
                <w:rFonts w:ascii="Arial" w:hAnsi="Arial"/>
                <w:lang w:val="en-US"/>
              </w:rPr>
              <w:t xml:space="preserve">Increase mean airway pressure: </w:t>
            </w:r>
          </w:p>
          <w:p w14:paraId="3CA0B273" w14:textId="77777777" w:rsidR="00B269BF" w:rsidRDefault="005664A5">
            <w:pPr>
              <w:pStyle w:val="Body"/>
              <w:jc w:val="center"/>
              <w:rPr>
                <w:rFonts w:ascii="Arial" w:eastAsia="Arial" w:hAnsi="Arial" w:cs="Arial"/>
              </w:rPr>
            </w:pPr>
            <w:r>
              <w:rPr>
                <w:rFonts w:ascii="Arial" w:hAnsi="Arial"/>
                <w:lang w:val="en-US"/>
              </w:rPr>
              <w:t>Increase PEEP</w:t>
            </w:r>
          </w:p>
          <w:p w14:paraId="7BEAAB3C" w14:textId="77777777" w:rsidR="00B269BF" w:rsidRDefault="005664A5">
            <w:pPr>
              <w:pStyle w:val="Body"/>
              <w:jc w:val="center"/>
              <w:rPr>
                <w:rFonts w:ascii="Arial" w:eastAsia="Arial" w:hAnsi="Arial" w:cs="Arial"/>
              </w:rPr>
            </w:pPr>
            <w:r>
              <w:rPr>
                <w:rFonts w:ascii="Arial" w:hAnsi="Arial"/>
                <w:lang w:val="en-US"/>
              </w:rPr>
              <w:t>Change I:E (increase I time)</w:t>
            </w:r>
          </w:p>
          <w:p w14:paraId="74B8053E" w14:textId="77777777" w:rsidR="00B269BF" w:rsidRDefault="00B269BF">
            <w:pPr>
              <w:pStyle w:val="Body"/>
              <w:jc w:val="center"/>
              <w:rPr>
                <w:rFonts w:ascii="Arial" w:eastAsia="Arial" w:hAnsi="Arial" w:cs="Arial"/>
                <w:lang w:val="en-US"/>
              </w:rPr>
            </w:pPr>
          </w:p>
          <w:p w14:paraId="52AE23D1" w14:textId="77777777" w:rsidR="00B269BF" w:rsidRDefault="005664A5">
            <w:pPr>
              <w:pStyle w:val="Body"/>
              <w:jc w:val="center"/>
              <w:rPr>
                <w:rFonts w:ascii="Arial" w:eastAsia="Arial" w:hAnsi="Arial" w:cs="Arial"/>
              </w:rPr>
            </w:pPr>
            <w:r>
              <w:rPr>
                <w:rFonts w:ascii="Arial" w:hAnsi="Arial"/>
                <w:lang w:val="en-US"/>
              </w:rPr>
              <w:t>Prone ventilation</w:t>
            </w:r>
          </w:p>
          <w:p w14:paraId="7DA0F259" w14:textId="77777777" w:rsidR="00B269BF" w:rsidRDefault="005664A5">
            <w:pPr>
              <w:pStyle w:val="Body"/>
              <w:jc w:val="center"/>
            </w:pPr>
            <w:r>
              <w:rPr>
                <w:rFonts w:ascii="Arial" w:hAnsi="Arial"/>
                <w:lang w:val="en-US"/>
              </w:rPr>
              <w:t>ECMO</w:t>
            </w:r>
          </w:p>
        </w:tc>
        <w:tc>
          <w:tcPr>
            <w:tcW w:w="4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7E2FFA" w14:textId="77777777" w:rsidR="00B269BF" w:rsidRDefault="00B269BF">
            <w:pPr>
              <w:pStyle w:val="Body"/>
              <w:jc w:val="center"/>
              <w:rPr>
                <w:rFonts w:ascii="Arial" w:eastAsia="Arial" w:hAnsi="Arial" w:cs="Arial"/>
                <w:lang w:val="en-US"/>
              </w:rPr>
            </w:pPr>
          </w:p>
          <w:p w14:paraId="5E03562C" w14:textId="77777777" w:rsidR="00B269BF" w:rsidRDefault="005664A5">
            <w:pPr>
              <w:pStyle w:val="Body"/>
              <w:jc w:val="center"/>
              <w:rPr>
                <w:rFonts w:ascii="Arial" w:eastAsia="Arial" w:hAnsi="Arial" w:cs="Arial"/>
              </w:rPr>
            </w:pPr>
            <w:r>
              <w:rPr>
                <w:rFonts w:ascii="Arial" w:hAnsi="Arial"/>
                <w:lang w:val="en-US"/>
              </w:rPr>
              <w:t>Consider increasing FiO2</w:t>
            </w:r>
          </w:p>
          <w:p w14:paraId="410DB358" w14:textId="77777777" w:rsidR="00B269BF" w:rsidRDefault="005664A5">
            <w:pPr>
              <w:pStyle w:val="Body"/>
              <w:jc w:val="center"/>
              <w:rPr>
                <w:rFonts w:ascii="Arial" w:eastAsia="Arial" w:hAnsi="Arial" w:cs="Arial"/>
              </w:rPr>
            </w:pPr>
            <w:r>
              <w:rPr>
                <w:rFonts w:ascii="Arial" w:hAnsi="Arial"/>
                <w:lang w:val="en-US"/>
              </w:rPr>
              <w:t>Ensure correct TV (6ml/kg IBW)</w:t>
            </w:r>
          </w:p>
          <w:p w14:paraId="45A61D3F" w14:textId="77777777" w:rsidR="00B269BF" w:rsidRDefault="00B269BF">
            <w:pPr>
              <w:pStyle w:val="Body"/>
              <w:jc w:val="center"/>
              <w:rPr>
                <w:rFonts w:ascii="Arial" w:eastAsia="Arial" w:hAnsi="Arial" w:cs="Arial"/>
                <w:lang w:val="en-US"/>
              </w:rPr>
            </w:pPr>
          </w:p>
          <w:p w14:paraId="10BCD168" w14:textId="77777777" w:rsidR="00B269BF" w:rsidRDefault="005664A5">
            <w:pPr>
              <w:pStyle w:val="Body"/>
              <w:jc w:val="center"/>
              <w:rPr>
                <w:rFonts w:ascii="Arial" w:eastAsia="Arial" w:hAnsi="Arial" w:cs="Arial"/>
              </w:rPr>
            </w:pPr>
            <w:r>
              <w:rPr>
                <w:rFonts w:ascii="Arial" w:hAnsi="Arial"/>
                <w:lang w:val="en-US"/>
              </w:rPr>
              <w:t>Improve mechanics</w:t>
            </w:r>
          </w:p>
          <w:p w14:paraId="36BA3C41" w14:textId="77777777" w:rsidR="00B269BF" w:rsidRDefault="005664A5">
            <w:pPr>
              <w:pStyle w:val="Body"/>
              <w:jc w:val="center"/>
              <w:rPr>
                <w:rFonts w:ascii="Arial" w:eastAsia="Arial" w:hAnsi="Arial" w:cs="Arial"/>
              </w:rPr>
            </w:pPr>
            <w:r>
              <w:rPr>
                <w:rFonts w:ascii="Arial" w:hAnsi="Arial"/>
                <w:lang w:val="en-US"/>
              </w:rPr>
              <w:t>Treat any underlying cause</w:t>
            </w:r>
          </w:p>
          <w:p w14:paraId="21A6494E" w14:textId="77777777" w:rsidR="00B269BF" w:rsidRDefault="00B269BF">
            <w:pPr>
              <w:pStyle w:val="Body"/>
              <w:jc w:val="center"/>
              <w:rPr>
                <w:rFonts w:ascii="Arial" w:eastAsia="Arial" w:hAnsi="Arial" w:cs="Arial"/>
                <w:lang w:val="en-US"/>
              </w:rPr>
            </w:pPr>
          </w:p>
          <w:p w14:paraId="0356F7F4" w14:textId="77777777" w:rsidR="00B269BF" w:rsidRDefault="005664A5">
            <w:pPr>
              <w:pStyle w:val="Body"/>
              <w:jc w:val="center"/>
              <w:rPr>
                <w:rFonts w:ascii="Arial" w:eastAsia="Arial" w:hAnsi="Arial" w:cs="Arial"/>
              </w:rPr>
            </w:pPr>
            <w:r>
              <w:rPr>
                <w:rFonts w:ascii="Arial" w:hAnsi="Arial"/>
                <w:lang w:val="en-US"/>
              </w:rPr>
              <w:t>Increase minute ventilation:</w:t>
            </w:r>
          </w:p>
          <w:p w14:paraId="3A72EB1C" w14:textId="77777777" w:rsidR="00B269BF" w:rsidRDefault="005664A5">
            <w:pPr>
              <w:pStyle w:val="Body"/>
              <w:jc w:val="center"/>
              <w:rPr>
                <w:rFonts w:ascii="Arial" w:eastAsia="Arial" w:hAnsi="Arial" w:cs="Arial"/>
              </w:rPr>
            </w:pPr>
            <w:r>
              <w:rPr>
                <w:rFonts w:ascii="Arial" w:hAnsi="Arial"/>
                <w:lang w:val="en-US"/>
              </w:rPr>
              <w:t>Increase RR</w:t>
            </w:r>
          </w:p>
          <w:p w14:paraId="65B27619" w14:textId="41E92CAB" w:rsidR="00B269BF" w:rsidRDefault="005664A5">
            <w:pPr>
              <w:pStyle w:val="Body"/>
              <w:jc w:val="center"/>
              <w:rPr>
                <w:rFonts w:ascii="Arial" w:eastAsia="Arial" w:hAnsi="Arial" w:cs="Arial"/>
              </w:rPr>
            </w:pPr>
            <w:r>
              <w:rPr>
                <w:rFonts w:ascii="Arial" w:hAnsi="Arial"/>
                <w:lang w:val="en-US"/>
              </w:rPr>
              <w:t>Change I:E (increase E time)</w:t>
            </w:r>
            <w:r w:rsidR="00476747">
              <w:rPr>
                <w:rFonts w:ascii="Arial" w:hAnsi="Arial"/>
                <w:lang w:val="en-US"/>
              </w:rPr>
              <w:t xml:space="preserve"> to allow more breaths</w:t>
            </w:r>
          </w:p>
          <w:p w14:paraId="0A6990A0" w14:textId="77777777" w:rsidR="00B269BF" w:rsidRDefault="00B269BF">
            <w:pPr>
              <w:pStyle w:val="Body"/>
              <w:jc w:val="center"/>
              <w:rPr>
                <w:rFonts w:ascii="Arial" w:eastAsia="Arial" w:hAnsi="Arial" w:cs="Arial"/>
                <w:lang w:val="en-US"/>
              </w:rPr>
            </w:pPr>
          </w:p>
          <w:p w14:paraId="0EDE010D" w14:textId="77777777" w:rsidR="00B269BF" w:rsidRDefault="005664A5">
            <w:pPr>
              <w:pStyle w:val="Body"/>
              <w:jc w:val="center"/>
            </w:pPr>
            <w:r>
              <w:rPr>
                <w:rFonts w:ascii="Arial" w:hAnsi="Arial"/>
                <w:lang w:val="en-US"/>
              </w:rPr>
              <w:t>Reduce production</w:t>
            </w:r>
          </w:p>
        </w:tc>
      </w:tr>
    </w:tbl>
    <w:p w14:paraId="6EE863C2" w14:textId="77777777" w:rsidR="00B269BF" w:rsidRDefault="00B269BF">
      <w:pPr>
        <w:pStyle w:val="Body"/>
        <w:widowControl w:val="0"/>
        <w:rPr>
          <w:rFonts w:ascii="Arial" w:eastAsia="Arial" w:hAnsi="Arial" w:cs="Arial"/>
          <w:b/>
          <w:bCs/>
        </w:rPr>
      </w:pPr>
    </w:p>
    <w:p w14:paraId="35C2E258" w14:textId="77777777" w:rsidR="00B269BF" w:rsidRDefault="005664A5">
      <w:pPr>
        <w:pStyle w:val="Body"/>
        <w:rPr>
          <w:rFonts w:ascii="Arial" w:eastAsia="Arial" w:hAnsi="Arial" w:cs="Arial"/>
          <w:b/>
          <w:bCs/>
        </w:rPr>
      </w:pPr>
      <w:r>
        <w:rPr>
          <w:rFonts w:ascii="Arial" w:hAnsi="Arial"/>
          <w:b/>
          <w:bCs/>
          <w:lang w:val="en-US"/>
        </w:rPr>
        <w:lastRenderedPageBreak/>
        <w:t>2.3 Lung Protective Ventilation</w:t>
      </w:r>
    </w:p>
    <w:p w14:paraId="10722409" w14:textId="77777777" w:rsidR="00B269BF" w:rsidRDefault="00B269BF">
      <w:pPr>
        <w:pStyle w:val="Body"/>
        <w:rPr>
          <w:rFonts w:ascii="Arial" w:eastAsia="Arial" w:hAnsi="Arial" w:cs="Arial"/>
        </w:rPr>
      </w:pPr>
    </w:p>
    <w:p w14:paraId="05DD2D7D" w14:textId="77777777" w:rsidR="00B269BF" w:rsidRDefault="005664A5">
      <w:pPr>
        <w:pStyle w:val="Body"/>
        <w:rPr>
          <w:rFonts w:ascii="Arial" w:eastAsia="Arial" w:hAnsi="Arial" w:cs="Arial"/>
        </w:rPr>
      </w:pPr>
      <w:r>
        <w:rPr>
          <w:rFonts w:ascii="Arial" w:hAnsi="Arial"/>
          <w:lang w:val="en-US"/>
        </w:rPr>
        <w:t>Lung protective ventilation (LPV) is a strategy used to ventilate ICU patients, based upon research done around the management of ARDS (acute respiratory distress syndrome).</w:t>
      </w:r>
    </w:p>
    <w:p w14:paraId="1126BB14" w14:textId="77777777" w:rsidR="00B269BF" w:rsidRDefault="00B269BF">
      <w:pPr>
        <w:pStyle w:val="Body"/>
        <w:rPr>
          <w:rFonts w:ascii="Arial" w:eastAsia="Arial" w:hAnsi="Arial" w:cs="Arial"/>
        </w:rPr>
      </w:pPr>
    </w:p>
    <w:p w14:paraId="15E39741" w14:textId="77777777" w:rsidR="00B269BF" w:rsidRDefault="005664A5">
      <w:pPr>
        <w:pStyle w:val="Body"/>
        <w:rPr>
          <w:rFonts w:ascii="Arial" w:eastAsia="Arial" w:hAnsi="Arial" w:cs="Arial"/>
        </w:rPr>
      </w:pPr>
      <w:r>
        <w:rPr>
          <w:rFonts w:ascii="Arial" w:hAnsi="Arial"/>
          <w:lang w:val="en-US"/>
        </w:rPr>
        <w:t>The main goals of LPV are</w:t>
      </w:r>
    </w:p>
    <w:p w14:paraId="572E59CD" w14:textId="77777777" w:rsidR="00B269BF" w:rsidRDefault="005664A5">
      <w:pPr>
        <w:pStyle w:val="Body"/>
        <w:numPr>
          <w:ilvl w:val="0"/>
          <w:numId w:val="37"/>
        </w:numPr>
        <w:rPr>
          <w:rFonts w:ascii="Arial" w:hAnsi="Arial"/>
          <w:lang w:val="en-US"/>
        </w:rPr>
      </w:pPr>
      <w:r>
        <w:rPr>
          <w:rFonts w:ascii="Arial" w:hAnsi="Arial"/>
          <w:lang w:val="en-US"/>
        </w:rPr>
        <w:t>Tidal volume 6 ml/kg based on ideal body weight (6-8ml/kg)</w:t>
      </w:r>
    </w:p>
    <w:p w14:paraId="2837E85D" w14:textId="77777777" w:rsidR="00B269BF" w:rsidRDefault="005664A5">
      <w:pPr>
        <w:pStyle w:val="Body"/>
        <w:numPr>
          <w:ilvl w:val="0"/>
          <w:numId w:val="37"/>
        </w:numPr>
        <w:rPr>
          <w:rFonts w:ascii="Arial" w:hAnsi="Arial"/>
          <w:lang w:val="fr-FR"/>
        </w:rPr>
      </w:pPr>
      <w:r>
        <w:rPr>
          <w:rFonts w:ascii="Arial" w:hAnsi="Arial"/>
          <w:lang w:val="fr-FR"/>
        </w:rPr>
        <w:t xml:space="preserve">Plateau pressure &lt;30 cmH2O </w:t>
      </w:r>
    </w:p>
    <w:p w14:paraId="03D9F7EE" w14:textId="77777777" w:rsidR="00B269BF" w:rsidRDefault="005664A5">
      <w:pPr>
        <w:pStyle w:val="Body"/>
        <w:numPr>
          <w:ilvl w:val="0"/>
          <w:numId w:val="37"/>
        </w:numPr>
        <w:rPr>
          <w:rFonts w:ascii="Arial" w:hAnsi="Arial"/>
          <w:lang w:val="en-US"/>
        </w:rPr>
      </w:pPr>
      <w:r>
        <w:rPr>
          <w:rFonts w:ascii="Arial" w:hAnsi="Arial"/>
          <w:lang w:val="en-US"/>
        </w:rPr>
        <w:t>Permissive hypercapnia (higher PaCO2) tolerated as long as pH &gt; 7.2</w:t>
      </w:r>
    </w:p>
    <w:p w14:paraId="5C090527" w14:textId="77777777" w:rsidR="00B269BF" w:rsidRDefault="005664A5">
      <w:pPr>
        <w:pStyle w:val="Body"/>
        <w:numPr>
          <w:ilvl w:val="0"/>
          <w:numId w:val="37"/>
        </w:numPr>
        <w:rPr>
          <w:rFonts w:ascii="Arial" w:hAnsi="Arial"/>
          <w:lang w:val="en-US"/>
        </w:rPr>
      </w:pPr>
      <w:r>
        <w:rPr>
          <w:rFonts w:ascii="Arial" w:hAnsi="Arial"/>
          <w:lang w:val="en-US"/>
        </w:rPr>
        <w:t xml:space="preserve">PEEP increasing in line with FiO2: ARDSnet suggests the use of PEEP/FiO2 tables </w:t>
      </w:r>
    </w:p>
    <w:p w14:paraId="6117A300" w14:textId="77777777" w:rsidR="00B269BF" w:rsidRDefault="00B269BF">
      <w:pPr>
        <w:pStyle w:val="Body"/>
        <w:rPr>
          <w:rFonts w:ascii="Arial" w:eastAsia="Arial" w:hAnsi="Arial" w:cs="Arial"/>
          <w:b/>
          <w:bCs/>
        </w:rPr>
      </w:pPr>
    </w:p>
    <w:p w14:paraId="62D51E2D" w14:textId="77777777" w:rsidR="00B269BF" w:rsidRDefault="00B269BF">
      <w:pPr>
        <w:pStyle w:val="Body"/>
        <w:rPr>
          <w:rFonts w:ascii="Arial" w:eastAsia="Arial" w:hAnsi="Arial" w:cs="Arial"/>
        </w:rPr>
      </w:pPr>
    </w:p>
    <w:p w14:paraId="24F382C2" w14:textId="77777777" w:rsidR="00B269BF" w:rsidRDefault="005664A5">
      <w:pPr>
        <w:pStyle w:val="Body"/>
        <w:rPr>
          <w:rFonts w:ascii="Arial" w:eastAsia="Arial" w:hAnsi="Arial" w:cs="Arial"/>
        </w:rPr>
      </w:pPr>
      <w:r>
        <w:rPr>
          <w:rFonts w:ascii="Arial" w:hAnsi="Arial"/>
          <w:lang w:val="en-US"/>
        </w:rPr>
        <w:t xml:space="preserve">Further reading: </w:t>
      </w:r>
    </w:p>
    <w:p w14:paraId="2CEC2139" w14:textId="77777777" w:rsidR="00B269BF" w:rsidRDefault="005664A5">
      <w:pPr>
        <w:pStyle w:val="Body"/>
        <w:rPr>
          <w:rFonts w:ascii="Arial" w:eastAsia="Arial" w:hAnsi="Arial" w:cs="Arial"/>
        </w:rPr>
      </w:pPr>
      <w:r>
        <w:rPr>
          <w:rFonts w:ascii="Arial" w:hAnsi="Arial"/>
        </w:rPr>
        <w:t xml:space="preserve">1. ARDSNet </w:t>
      </w:r>
    </w:p>
    <w:p w14:paraId="79C34BE3" w14:textId="77777777" w:rsidR="00B269BF" w:rsidRDefault="005664A5">
      <w:pPr>
        <w:pStyle w:val="Body"/>
        <w:rPr>
          <w:rFonts w:ascii="Arial" w:eastAsia="Arial" w:hAnsi="Arial" w:cs="Arial"/>
        </w:rPr>
      </w:pPr>
      <w:r>
        <w:rPr>
          <w:rFonts w:ascii="Arial" w:hAnsi="Arial"/>
          <w:lang w:val="en-US"/>
        </w:rPr>
        <w:t xml:space="preserve">2. BJA article on ARDS </w:t>
      </w:r>
    </w:p>
    <w:p w14:paraId="54434EE8" w14:textId="77777777" w:rsidR="00B269BF" w:rsidRDefault="000A4FC0">
      <w:pPr>
        <w:pStyle w:val="Body"/>
        <w:rPr>
          <w:rFonts w:ascii="Arial" w:eastAsia="Arial" w:hAnsi="Arial" w:cs="Arial"/>
        </w:rPr>
      </w:pPr>
      <w:hyperlink r:id="rId55" w:history="1">
        <w:r w:rsidR="005664A5">
          <w:rPr>
            <w:rStyle w:val="Hyperlink0"/>
            <w:lang w:val="en-US"/>
          </w:rPr>
          <w:t>https://academic.oup.com/bjaed/article/17/5/161/3782744</w:t>
        </w:r>
      </w:hyperlink>
    </w:p>
    <w:p w14:paraId="3536F578" w14:textId="77777777" w:rsidR="00B269BF" w:rsidRDefault="005664A5">
      <w:pPr>
        <w:pStyle w:val="Body"/>
        <w:rPr>
          <w:rFonts w:ascii="Arial" w:eastAsia="Arial" w:hAnsi="Arial" w:cs="Arial"/>
        </w:rPr>
      </w:pPr>
      <w:r>
        <w:rPr>
          <w:rFonts w:ascii="Arial" w:hAnsi="Arial"/>
        </w:rPr>
        <w:t xml:space="preserve">3. ATOTW ARDS </w:t>
      </w:r>
      <w:hyperlink r:id="rId56" w:history="1">
        <w:r>
          <w:rPr>
            <w:rStyle w:val="Hyperlink0"/>
            <w:lang w:val="en-US"/>
          </w:rPr>
          <w:t>https://www.wfsahq.org/components/com_virtual_library/media/2ee4f27f10c91b341754032927d178cc-atow-411-00.pdf</w:t>
        </w:r>
      </w:hyperlink>
    </w:p>
    <w:p w14:paraId="1873D89C" w14:textId="77777777" w:rsidR="00B269BF" w:rsidRDefault="00B269BF">
      <w:pPr>
        <w:pStyle w:val="Body"/>
        <w:rPr>
          <w:rFonts w:ascii="Arial" w:eastAsia="Arial" w:hAnsi="Arial" w:cs="Arial"/>
        </w:rPr>
      </w:pPr>
    </w:p>
    <w:p w14:paraId="2F498E3F" w14:textId="77777777" w:rsidR="00B269BF" w:rsidRDefault="00B269BF">
      <w:pPr>
        <w:pStyle w:val="Body"/>
        <w:rPr>
          <w:rFonts w:ascii="Arial" w:eastAsia="Arial" w:hAnsi="Arial" w:cs="Arial"/>
        </w:rPr>
      </w:pPr>
    </w:p>
    <w:p w14:paraId="33E2DBDB" w14:textId="77777777" w:rsidR="00B269BF" w:rsidRDefault="00B269BF">
      <w:pPr>
        <w:pStyle w:val="Body"/>
        <w:rPr>
          <w:rFonts w:ascii="Arial" w:eastAsia="Arial" w:hAnsi="Arial" w:cs="Arial"/>
          <w:b/>
          <w:bCs/>
        </w:rPr>
      </w:pPr>
    </w:p>
    <w:p w14:paraId="211939A7" w14:textId="77777777" w:rsidR="00B269BF" w:rsidRDefault="005664A5">
      <w:pPr>
        <w:pStyle w:val="Body"/>
        <w:rPr>
          <w:rFonts w:ascii="Arial" w:eastAsia="Arial" w:hAnsi="Arial" w:cs="Arial"/>
          <w:b/>
          <w:bCs/>
        </w:rPr>
      </w:pPr>
      <w:r>
        <w:rPr>
          <w:rFonts w:ascii="Arial" w:hAnsi="Arial"/>
          <w:b/>
          <w:bCs/>
          <w:lang w:val="de-DE"/>
        </w:rPr>
        <w:t>2.4 Ventilator Care Bundles</w:t>
      </w:r>
    </w:p>
    <w:p w14:paraId="5FC56E05" w14:textId="77777777" w:rsidR="00B269BF" w:rsidRDefault="00B269BF">
      <w:pPr>
        <w:pStyle w:val="Body"/>
        <w:rPr>
          <w:rFonts w:ascii="Arial" w:eastAsia="Arial" w:hAnsi="Arial" w:cs="Arial"/>
          <w:b/>
          <w:bCs/>
        </w:rPr>
      </w:pPr>
    </w:p>
    <w:p w14:paraId="341A920E" w14:textId="025CC4D1" w:rsidR="00B269BF" w:rsidRDefault="005664A5">
      <w:pPr>
        <w:pStyle w:val="Body"/>
        <w:rPr>
          <w:rFonts w:ascii="Arial" w:eastAsia="Arial" w:hAnsi="Arial" w:cs="Arial"/>
        </w:rPr>
      </w:pPr>
      <w:r>
        <w:rPr>
          <w:rFonts w:ascii="Arial" w:hAnsi="Arial"/>
          <w:lang w:val="en-US"/>
        </w:rPr>
        <w:t>The ventilator</w:t>
      </w:r>
      <w:r w:rsidR="00A45D34">
        <w:rPr>
          <w:rFonts w:ascii="Arial" w:hAnsi="Arial"/>
          <w:lang w:val="en-US"/>
        </w:rPr>
        <w:t xml:space="preserve"> care bundle is a series of interventions designed to </w:t>
      </w:r>
      <w:r w:rsidR="0074035C">
        <w:rPr>
          <w:rFonts w:ascii="Arial" w:hAnsi="Arial"/>
          <w:lang w:val="en-US"/>
        </w:rPr>
        <w:t xml:space="preserve">increase the safety of </w:t>
      </w:r>
      <w:r w:rsidR="00EA428E">
        <w:rPr>
          <w:rFonts w:ascii="Arial" w:hAnsi="Arial"/>
          <w:lang w:val="en-US"/>
        </w:rPr>
        <w:t>being on a ventilator</w:t>
      </w:r>
      <w:r w:rsidR="0074035C">
        <w:rPr>
          <w:rFonts w:ascii="Arial" w:hAnsi="Arial"/>
          <w:lang w:val="en-US"/>
        </w:rPr>
        <w:t xml:space="preserve">. </w:t>
      </w:r>
      <w:r w:rsidR="00577D41">
        <w:rPr>
          <w:rFonts w:ascii="Arial" w:hAnsi="Arial"/>
          <w:lang w:val="en-US"/>
        </w:rPr>
        <w:t xml:space="preserve">Some of these interventions reduce the risk of ventilator associated </w:t>
      </w:r>
      <w:r>
        <w:rPr>
          <w:rFonts w:ascii="Arial" w:hAnsi="Arial"/>
          <w:lang w:val="en-US"/>
        </w:rPr>
        <w:t>pneumonia (VAP)</w:t>
      </w:r>
      <w:r w:rsidR="00DD79C7">
        <w:rPr>
          <w:rFonts w:ascii="Arial" w:hAnsi="Arial"/>
          <w:lang w:val="en-US"/>
        </w:rPr>
        <w:t>.</w:t>
      </w:r>
    </w:p>
    <w:p w14:paraId="7A61ED90" w14:textId="77777777" w:rsidR="00B269BF" w:rsidRDefault="00B269BF">
      <w:pPr>
        <w:pStyle w:val="Body"/>
        <w:rPr>
          <w:rFonts w:ascii="Arial" w:eastAsia="Arial" w:hAnsi="Arial" w:cs="Arial"/>
        </w:rPr>
      </w:pPr>
    </w:p>
    <w:p w14:paraId="19E39C49" w14:textId="77777777" w:rsidR="00B269BF" w:rsidRDefault="005664A5">
      <w:pPr>
        <w:pStyle w:val="Body"/>
        <w:rPr>
          <w:rFonts w:ascii="Arial" w:eastAsia="Arial" w:hAnsi="Arial" w:cs="Arial"/>
        </w:rPr>
      </w:pPr>
      <w:r>
        <w:rPr>
          <w:rFonts w:ascii="Arial" w:hAnsi="Arial"/>
          <w:lang w:val="en-US"/>
        </w:rPr>
        <w:t>Each region or department will have developed their own bundle but the main components are likely to be:</w:t>
      </w:r>
    </w:p>
    <w:p w14:paraId="4BEF5072" w14:textId="77777777" w:rsidR="00B269BF" w:rsidRDefault="00B269BF">
      <w:pPr>
        <w:pStyle w:val="Body"/>
        <w:rPr>
          <w:rFonts w:ascii="Arial" w:eastAsia="Arial" w:hAnsi="Arial" w:cs="Arial"/>
        </w:rPr>
      </w:pPr>
    </w:p>
    <w:p w14:paraId="36EDFA89" w14:textId="77777777" w:rsidR="00B269BF" w:rsidRDefault="005664A5">
      <w:pPr>
        <w:pStyle w:val="Body"/>
        <w:numPr>
          <w:ilvl w:val="0"/>
          <w:numId w:val="39"/>
        </w:numPr>
        <w:rPr>
          <w:rFonts w:ascii="Arial" w:hAnsi="Arial"/>
          <w:lang w:val="en-US"/>
        </w:rPr>
      </w:pPr>
      <w:r>
        <w:rPr>
          <w:rFonts w:ascii="Arial" w:hAnsi="Arial"/>
          <w:lang w:val="en-US"/>
        </w:rPr>
        <w:t>Raised head of bed to 30-45 degrees (minimises microaspiration)</w:t>
      </w:r>
    </w:p>
    <w:p w14:paraId="62B11A6E" w14:textId="77777777" w:rsidR="00B269BF" w:rsidRDefault="005664A5">
      <w:pPr>
        <w:pStyle w:val="Body"/>
        <w:numPr>
          <w:ilvl w:val="0"/>
          <w:numId w:val="39"/>
        </w:numPr>
        <w:rPr>
          <w:rFonts w:ascii="Arial" w:hAnsi="Arial"/>
          <w:lang w:val="en-US"/>
        </w:rPr>
      </w:pPr>
      <w:r>
        <w:rPr>
          <w:rFonts w:ascii="Arial" w:hAnsi="Arial"/>
          <w:lang w:val="en-US"/>
        </w:rPr>
        <w:t>Daily sedation holds to assess readiness for extubation (decrease length of stay)</w:t>
      </w:r>
    </w:p>
    <w:p w14:paraId="1342DA0C" w14:textId="6611BD78" w:rsidR="00DD79C7" w:rsidRDefault="00DD79C7">
      <w:pPr>
        <w:pStyle w:val="Body"/>
        <w:numPr>
          <w:ilvl w:val="0"/>
          <w:numId w:val="39"/>
        </w:numPr>
        <w:rPr>
          <w:rFonts w:ascii="Arial" w:hAnsi="Arial"/>
          <w:lang w:val="en-US"/>
        </w:rPr>
      </w:pPr>
      <w:r>
        <w:rPr>
          <w:rFonts w:ascii="Arial" w:hAnsi="Arial"/>
          <w:lang w:val="en-US"/>
        </w:rPr>
        <w:t>DVT prophylaxis (as patients are so ill and immobile)</w:t>
      </w:r>
    </w:p>
    <w:p w14:paraId="3F4FE4CC" w14:textId="4D25B00F" w:rsidR="00B269BF" w:rsidRDefault="005664A5">
      <w:pPr>
        <w:pStyle w:val="Body"/>
        <w:numPr>
          <w:ilvl w:val="0"/>
          <w:numId w:val="39"/>
        </w:numPr>
        <w:rPr>
          <w:rFonts w:ascii="Arial" w:hAnsi="Arial"/>
          <w:lang w:val="en-US"/>
        </w:rPr>
      </w:pPr>
      <w:r>
        <w:rPr>
          <w:rFonts w:ascii="Arial" w:hAnsi="Arial"/>
          <w:lang w:val="en-US"/>
        </w:rPr>
        <w:t>Peptic ulcer prophylaxis (</w:t>
      </w:r>
      <w:r w:rsidR="00B2198D">
        <w:rPr>
          <w:rFonts w:ascii="Arial" w:hAnsi="Arial"/>
          <w:lang w:val="en-US"/>
        </w:rPr>
        <w:t>reduces risk of GI bleed but necessarily mortality</w:t>
      </w:r>
      <w:r>
        <w:rPr>
          <w:rFonts w:ascii="Arial" w:hAnsi="Arial"/>
          <w:lang w:val="en-US"/>
        </w:rPr>
        <w:t>)</w:t>
      </w:r>
    </w:p>
    <w:p w14:paraId="77094318" w14:textId="688C6A66" w:rsidR="00B269BF" w:rsidRDefault="005664A5">
      <w:pPr>
        <w:pStyle w:val="Body"/>
        <w:numPr>
          <w:ilvl w:val="0"/>
          <w:numId w:val="39"/>
        </w:numPr>
        <w:rPr>
          <w:rFonts w:ascii="Arial" w:hAnsi="Arial"/>
          <w:lang w:val="en-US"/>
        </w:rPr>
      </w:pPr>
      <w:r>
        <w:rPr>
          <w:rFonts w:ascii="Arial" w:hAnsi="Arial"/>
          <w:lang w:val="en-US"/>
        </w:rPr>
        <w:t>Oral care</w:t>
      </w:r>
      <w:r w:rsidR="00B2198D">
        <w:rPr>
          <w:rFonts w:ascii="Arial" w:hAnsi="Arial"/>
          <w:lang w:val="en-US"/>
        </w:rPr>
        <w:t xml:space="preserve"> such as oral chlorhexidine</w:t>
      </w:r>
      <w:r>
        <w:rPr>
          <w:rFonts w:ascii="Arial" w:hAnsi="Arial"/>
          <w:lang w:val="en-US"/>
        </w:rPr>
        <w:t xml:space="preserve"> (minimises microaspiration)</w:t>
      </w:r>
    </w:p>
    <w:p w14:paraId="395FD985" w14:textId="0F904DB7" w:rsidR="00B269BF" w:rsidRDefault="005664A5">
      <w:pPr>
        <w:pStyle w:val="Body"/>
        <w:numPr>
          <w:ilvl w:val="0"/>
          <w:numId w:val="39"/>
        </w:numPr>
        <w:rPr>
          <w:rFonts w:ascii="Arial" w:hAnsi="Arial"/>
          <w:lang w:val="en-US"/>
        </w:rPr>
      </w:pPr>
      <w:r>
        <w:rPr>
          <w:rFonts w:ascii="Arial" w:hAnsi="Arial"/>
          <w:lang w:val="en-US"/>
        </w:rPr>
        <w:t xml:space="preserve">Use of </w:t>
      </w:r>
      <w:r w:rsidR="002A4C76">
        <w:rPr>
          <w:rFonts w:ascii="Arial" w:hAnsi="Arial"/>
          <w:lang w:val="en-US"/>
        </w:rPr>
        <w:t>tracheal tube</w:t>
      </w:r>
      <w:r>
        <w:rPr>
          <w:rFonts w:ascii="Arial" w:hAnsi="Arial"/>
          <w:lang w:val="en-US"/>
        </w:rPr>
        <w:t xml:space="preserve"> with subglottic ports (minimises microaspiration)</w:t>
      </w:r>
    </w:p>
    <w:p w14:paraId="2D288913" w14:textId="77777777" w:rsidR="00B269BF" w:rsidRDefault="00B269BF">
      <w:pPr>
        <w:pStyle w:val="Body"/>
        <w:rPr>
          <w:rFonts w:ascii="Arial" w:eastAsia="Arial" w:hAnsi="Arial" w:cs="Arial"/>
        </w:rPr>
      </w:pPr>
    </w:p>
    <w:p w14:paraId="071F7BDE" w14:textId="77777777" w:rsidR="00B269BF" w:rsidRDefault="00B269BF">
      <w:pPr>
        <w:pStyle w:val="Body"/>
        <w:rPr>
          <w:rFonts w:ascii="Arial" w:eastAsia="Arial" w:hAnsi="Arial" w:cs="Arial"/>
        </w:rPr>
      </w:pPr>
    </w:p>
    <w:p w14:paraId="5DDF9E95" w14:textId="77777777" w:rsidR="00B269BF" w:rsidRDefault="005664A5">
      <w:pPr>
        <w:pStyle w:val="Body"/>
      </w:pPr>
      <w:r>
        <w:rPr>
          <w:rFonts w:ascii="Arial Unicode MS" w:hAnsi="Arial Unicode MS"/>
        </w:rPr>
        <w:br w:type="page"/>
      </w:r>
    </w:p>
    <w:p w14:paraId="66D3970A" w14:textId="77777777" w:rsidR="00B269BF" w:rsidRDefault="005664A5">
      <w:pPr>
        <w:pStyle w:val="Body"/>
        <w:rPr>
          <w:rFonts w:ascii="Arial" w:eastAsia="Arial" w:hAnsi="Arial" w:cs="Arial"/>
          <w:b/>
          <w:bCs/>
          <w:sz w:val="28"/>
          <w:szCs w:val="28"/>
        </w:rPr>
      </w:pPr>
      <w:r>
        <w:rPr>
          <w:rFonts w:ascii="Arial" w:hAnsi="Arial"/>
          <w:b/>
          <w:bCs/>
          <w:sz w:val="28"/>
          <w:szCs w:val="28"/>
          <w:lang w:val="fr-FR"/>
        </w:rPr>
        <w:lastRenderedPageBreak/>
        <w:t>3. Circulation</w:t>
      </w:r>
    </w:p>
    <w:p w14:paraId="5E563D76" w14:textId="77777777" w:rsidR="00B269BF" w:rsidRDefault="00B269BF">
      <w:pPr>
        <w:pStyle w:val="Body"/>
        <w:jc w:val="both"/>
        <w:rPr>
          <w:rFonts w:ascii="Arial" w:eastAsia="Arial" w:hAnsi="Arial" w:cs="Arial"/>
        </w:rPr>
      </w:pPr>
    </w:p>
    <w:p w14:paraId="710AFB97" w14:textId="5F4F7314" w:rsidR="00B269BF" w:rsidRDefault="005A7AE2">
      <w:pPr>
        <w:pStyle w:val="Body"/>
        <w:rPr>
          <w:rFonts w:ascii="Arial" w:hAnsi="Arial"/>
          <w:b/>
          <w:bCs/>
          <w:lang w:val="en-US"/>
        </w:rPr>
      </w:pPr>
      <w:r>
        <w:rPr>
          <w:rFonts w:ascii="Arial" w:hAnsi="Arial"/>
          <w:b/>
          <w:bCs/>
          <w:lang w:val="en-US"/>
        </w:rPr>
        <w:t xml:space="preserve">3.1 </w:t>
      </w:r>
      <w:r w:rsidR="005664A5">
        <w:rPr>
          <w:rFonts w:ascii="Arial" w:hAnsi="Arial"/>
          <w:b/>
          <w:bCs/>
          <w:lang w:val="en-US"/>
        </w:rPr>
        <w:t>Arterial Line</w:t>
      </w:r>
    </w:p>
    <w:p w14:paraId="5BA3F3B1" w14:textId="77777777" w:rsidR="00A20AA9" w:rsidRDefault="00A20AA9" w:rsidP="00A20AA9">
      <w:pPr>
        <w:pStyle w:val="Body"/>
        <w:jc w:val="both"/>
        <w:rPr>
          <w:rFonts w:ascii="Arial" w:hAnsi="Arial"/>
          <w:b/>
          <w:bCs/>
          <w:lang w:val="fr-FR"/>
        </w:rPr>
      </w:pPr>
    </w:p>
    <w:p w14:paraId="150DE7E6" w14:textId="05FEBA55" w:rsidR="00A20AA9" w:rsidRDefault="00A20AA9" w:rsidP="00A20AA9">
      <w:pPr>
        <w:pStyle w:val="Body"/>
        <w:jc w:val="both"/>
        <w:rPr>
          <w:rFonts w:ascii="Arial" w:eastAsia="Arial" w:hAnsi="Arial" w:cs="Arial"/>
          <w:b/>
          <w:bCs/>
        </w:rPr>
      </w:pPr>
      <w:r>
        <w:rPr>
          <w:rFonts w:ascii="Arial" w:hAnsi="Arial"/>
          <w:b/>
          <w:bCs/>
          <w:lang w:val="fr-FR"/>
        </w:rPr>
        <w:t>3.1</w:t>
      </w:r>
      <w:r w:rsidR="005A7AE2">
        <w:rPr>
          <w:rFonts w:ascii="Arial" w:hAnsi="Arial"/>
          <w:b/>
          <w:bCs/>
          <w:lang w:val="fr-FR"/>
        </w:rPr>
        <w:t>a</w:t>
      </w:r>
      <w:r>
        <w:rPr>
          <w:rFonts w:ascii="Arial" w:hAnsi="Arial"/>
          <w:b/>
          <w:bCs/>
          <w:lang w:val="fr-FR"/>
        </w:rPr>
        <w:t xml:space="preserve"> Indications</w:t>
      </w:r>
    </w:p>
    <w:p w14:paraId="518619DA" w14:textId="77777777" w:rsidR="00A20AA9" w:rsidRDefault="00A20AA9" w:rsidP="00A20AA9">
      <w:pPr>
        <w:pStyle w:val="Body"/>
        <w:jc w:val="both"/>
        <w:rPr>
          <w:rFonts w:ascii="Arial" w:eastAsia="Arial" w:hAnsi="Arial" w:cs="Arial"/>
        </w:rPr>
      </w:pPr>
    </w:p>
    <w:p w14:paraId="665ED994" w14:textId="77777777" w:rsidR="00A20AA9" w:rsidRDefault="00A20AA9" w:rsidP="00A20AA9">
      <w:pPr>
        <w:pStyle w:val="Body"/>
        <w:numPr>
          <w:ilvl w:val="0"/>
          <w:numId w:val="41"/>
        </w:numPr>
        <w:jc w:val="both"/>
        <w:rPr>
          <w:rFonts w:ascii="Arial" w:hAnsi="Arial"/>
          <w:lang w:val="en-US"/>
        </w:rPr>
      </w:pPr>
      <w:r>
        <w:rPr>
          <w:rFonts w:ascii="Arial" w:hAnsi="Arial"/>
          <w:lang w:val="en-US"/>
        </w:rPr>
        <w:t xml:space="preserve">Continuous invasive blood pressure monitoring </w:t>
      </w:r>
    </w:p>
    <w:p w14:paraId="5FCDE419" w14:textId="77777777" w:rsidR="00A20AA9" w:rsidRDefault="00A20AA9" w:rsidP="00A20AA9">
      <w:pPr>
        <w:pStyle w:val="Body"/>
        <w:numPr>
          <w:ilvl w:val="0"/>
          <w:numId w:val="41"/>
        </w:numPr>
        <w:jc w:val="both"/>
        <w:rPr>
          <w:rFonts w:ascii="Arial" w:hAnsi="Arial"/>
          <w:lang w:val="en-US"/>
        </w:rPr>
      </w:pPr>
      <w:r>
        <w:rPr>
          <w:rFonts w:ascii="Arial" w:hAnsi="Arial"/>
          <w:lang w:val="en-US"/>
        </w:rPr>
        <w:t>Repeated blood sampling: assess changes in ventilation, acid:base balance, glucose, anticoagulation</w:t>
      </w:r>
    </w:p>
    <w:p w14:paraId="78B46B0B" w14:textId="77777777" w:rsidR="00A20AA9" w:rsidRDefault="00A20AA9" w:rsidP="00A20AA9">
      <w:pPr>
        <w:pStyle w:val="Body"/>
        <w:rPr>
          <w:rFonts w:ascii="Arial" w:eastAsia="Arial" w:hAnsi="Arial" w:cs="Arial"/>
          <w:lang w:val="en-US"/>
        </w:rPr>
      </w:pPr>
    </w:p>
    <w:p w14:paraId="3C7B8EA4" w14:textId="77777777" w:rsidR="00A20AA9" w:rsidRDefault="00A20AA9" w:rsidP="00A20AA9">
      <w:pPr>
        <w:pStyle w:val="Body"/>
        <w:rPr>
          <w:rFonts w:ascii="Arial" w:eastAsia="Arial" w:hAnsi="Arial" w:cs="Arial"/>
        </w:rPr>
      </w:pPr>
      <w:r>
        <w:rPr>
          <w:rFonts w:ascii="Arial" w:hAnsi="Arial"/>
          <w:lang w:val="en-US"/>
        </w:rPr>
        <w:t>Only absolute contraindications to arterial cannula insertion</w:t>
      </w:r>
    </w:p>
    <w:p w14:paraId="6B1BF6FA" w14:textId="77777777" w:rsidR="00A20AA9" w:rsidRDefault="00A20AA9" w:rsidP="00A20AA9">
      <w:pPr>
        <w:pStyle w:val="Body"/>
        <w:numPr>
          <w:ilvl w:val="0"/>
          <w:numId w:val="42"/>
        </w:numPr>
        <w:rPr>
          <w:rFonts w:ascii="Arial" w:hAnsi="Arial"/>
          <w:lang w:val="en-US"/>
        </w:rPr>
      </w:pPr>
      <w:r>
        <w:rPr>
          <w:rFonts w:ascii="Arial" w:hAnsi="Arial"/>
          <w:lang w:val="en-US"/>
        </w:rPr>
        <w:t>Arterio-venous fistula</w:t>
      </w:r>
    </w:p>
    <w:p w14:paraId="2ADEC703" w14:textId="77777777" w:rsidR="00A20AA9" w:rsidRDefault="00A20AA9" w:rsidP="00A20AA9">
      <w:pPr>
        <w:pStyle w:val="Body"/>
        <w:numPr>
          <w:ilvl w:val="0"/>
          <w:numId w:val="42"/>
        </w:numPr>
        <w:jc w:val="both"/>
        <w:rPr>
          <w:rFonts w:ascii="Arial" w:hAnsi="Arial"/>
          <w:lang w:val="en-US"/>
        </w:rPr>
      </w:pPr>
      <w:r>
        <w:rPr>
          <w:rFonts w:ascii="Arial" w:hAnsi="Arial"/>
          <w:lang w:val="en-US"/>
        </w:rPr>
        <w:t>Localised sepsis at insertion site</w:t>
      </w:r>
    </w:p>
    <w:p w14:paraId="6B2A0FB4" w14:textId="77777777" w:rsidR="005A7AE2" w:rsidRDefault="005A7AE2" w:rsidP="005A7AE2">
      <w:pPr>
        <w:pStyle w:val="Body"/>
        <w:ind w:left="720"/>
        <w:jc w:val="both"/>
        <w:rPr>
          <w:rFonts w:ascii="Arial" w:hAnsi="Arial"/>
          <w:lang w:val="en-US"/>
        </w:rPr>
      </w:pPr>
    </w:p>
    <w:p w14:paraId="5728FF2B" w14:textId="77777777" w:rsidR="001F4B80" w:rsidRDefault="001F4B80">
      <w:pPr>
        <w:pStyle w:val="Body"/>
        <w:rPr>
          <w:rFonts w:ascii="Arial" w:eastAsia="Arial" w:hAnsi="Arial" w:cs="Arial"/>
          <w:b/>
          <w:bCs/>
        </w:rPr>
      </w:pPr>
    </w:p>
    <w:p w14:paraId="4D62D59A" w14:textId="10D37B42" w:rsidR="00B269BF" w:rsidRPr="00A20AA9" w:rsidRDefault="005A7AE2">
      <w:pPr>
        <w:pStyle w:val="Body"/>
        <w:rPr>
          <w:rFonts w:ascii="Arial" w:eastAsia="Arial" w:hAnsi="Arial" w:cs="Arial"/>
          <w:b/>
          <w:bCs/>
        </w:rPr>
      </w:pPr>
      <w:r>
        <w:rPr>
          <w:rFonts w:ascii="Arial" w:hAnsi="Arial"/>
          <w:b/>
          <w:bCs/>
          <w:lang w:val="en-US"/>
        </w:rPr>
        <w:t xml:space="preserve">3.1b </w:t>
      </w:r>
      <w:r w:rsidR="005664A5" w:rsidRPr="00A20AA9">
        <w:rPr>
          <w:rFonts w:ascii="Arial" w:hAnsi="Arial"/>
          <w:b/>
          <w:bCs/>
          <w:lang w:val="en-US"/>
        </w:rPr>
        <w:t>Types of lines:</w:t>
      </w:r>
    </w:p>
    <w:p w14:paraId="63A957A0" w14:textId="77777777" w:rsidR="00B269BF" w:rsidRDefault="00B269BF">
      <w:pPr>
        <w:pStyle w:val="Body"/>
        <w:rPr>
          <w:rFonts w:ascii="Arial" w:eastAsia="Arial" w:hAnsi="Arial" w:cs="Arial"/>
          <w:lang w:val="en-US"/>
        </w:rPr>
      </w:pPr>
    </w:p>
    <w:p w14:paraId="7293776E" w14:textId="77777777" w:rsidR="00B269BF" w:rsidRDefault="005664A5">
      <w:pPr>
        <w:pStyle w:val="Body"/>
      </w:pPr>
      <w:r>
        <w:rPr>
          <w:noProof/>
        </w:rPr>
        <mc:AlternateContent>
          <mc:Choice Requires="wps">
            <w:drawing>
              <wp:anchor distT="0" distB="0" distL="0" distR="0" simplePos="0" relativeHeight="251686912" behindDoc="0" locked="0" layoutInCell="1" allowOverlap="1" wp14:anchorId="6F10B75E" wp14:editId="6F577134">
                <wp:simplePos x="0" y="0"/>
                <wp:positionH relativeFrom="column">
                  <wp:posOffset>4135754</wp:posOffset>
                </wp:positionH>
                <wp:positionV relativeFrom="line">
                  <wp:posOffset>1656079</wp:posOffset>
                </wp:positionV>
                <wp:extent cx="255271" cy="239270"/>
                <wp:effectExtent l="0" t="0" r="0" b="0"/>
                <wp:wrapNone/>
                <wp:docPr id="1073741886" name="officeArt object" descr="Text Box 348"/>
                <wp:cNvGraphicFramePr/>
                <a:graphic xmlns:a="http://schemas.openxmlformats.org/drawingml/2006/main">
                  <a:graphicData uri="http://schemas.microsoft.com/office/word/2010/wordprocessingShape">
                    <wps:wsp>
                      <wps:cNvSpPr txBox="1"/>
                      <wps:spPr>
                        <a:xfrm>
                          <a:off x="0" y="0"/>
                          <a:ext cx="255271" cy="239270"/>
                        </a:xfrm>
                        <a:prstGeom prst="rect">
                          <a:avLst/>
                        </a:prstGeom>
                        <a:solidFill>
                          <a:srgbClr val="FFFFFF">
                            <a:alpha val="0"/>
                          </a:srgbClr>
                        </a:solidFill>
                        <a:ln w="12700" cap="flat">
                          <a:noFill/>
                          <a:miter lim="400000"/>
                        </a:ln>
                        <a:effectLst/>
                      </wps:spPr>
                      <wps:txbx>
                        <w:txbxContent>
                          <w:p w14:paraId="269CDE6D" w14:textId="77777777" w:rsidR="00B269BF" w:rsidRDefault="005664A5">
                            <w:pPr>
                              <w:pStyle w:val="Body"/>
                            </w:pPr>
                            <w:r>
                              <w:rPr>
                                <w:rFonts w:ascii="Arial" w:hAnsi="Arial"/>
                                <w:lang w:val="en-US"/>
                              </w:rPr>
                              <w:t>4</w:t>
                            </w:r>
                          </w:p>
                        </w:txbxContent>
                      </wps:txbx>
                      <wps:bodyPr wrap="square" lIns="45719" tIns="45719" rIns="45719" bIns="45719" numCol="1" anchor="t">
                        <a:noAutofit/>
                      </wps:bodyPr>
                    </wps:wsp>
                  </a:graphicData>
                </a:graphic>
              </wp:anchor>
            </w:drawing>
          </mc:Choice>
          <mc:Fallback>
            <w:pict>
              <v:shape w14:anchorId="6F10B75E" id="_x0000_s1036" type="#_x0000_t202" alt="Text Box 348" style="position:absolute;margin-left:325.65pt;margin-top:130.4pt;width:20.1pt;height:18.85pt;z-index:25168691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" stroked="f" strokeweight="1pt">
                <v:fill opacity="0"/>
                <v:stroke miterlimit="4"/>
                <v:textbox inset="1.27mm,1.27mm,1.27mm,1.27mm">
                  <w:txbxContent>
                    <w:p w14:paraId="269CDE6D" w14:textId="77777777" w:rsidR="00B269BF" w:rsidRDefault="005664A5">
                      <w:pPr>
                        <w:pStyle w:val="Body"/>
                      </w:pPr>
                      <w:r>
                        <w:rPr>
                          <w:rFonts w:ascii="Arial" w:hAnsi="Arial"/>
                          <w:lang w:val="en-US"/>
                        </w:rPr>
                        <w:t>4</w:t>
                      </w:r>
                    </w:p>
                  </w:txbxContent>
                </v:textbox>
                <w10:wrap anchory="line"/>
              </v:shape>
            </w:pict>
          </mc:Fallback>
        </mc:AlternateContent>
      </w:r>
      <w:r>
        <w:rPr>
          <w:noProof/>
        </w:rPr>
        <mc:AlternateContent>
          <mc:Choice Requires="wps">
            <w:drawing>
              <wp:anchor distT="0" distB="0" distL="0" distR="0" simplePos="0" relativeHeight="251685888" behindDoc="0" locked="0" layoutInCell="1" allowOverlap="1" wp14:anchorId="089ED300" wp14:editId="50116B42">
                <wp:simplePos x="0" y="0"/>
                <wp:positionH relativeFrom="column">
                  <wp:posOffset>2917825</wp:posOffset>
                </wp:positionH>
                <wp:positionV relativeFrom="line">
                  <wp:posOffset>144144</wp:posOffset>
                </wp:positionV>
                <wp:extent cx="255271" cy="239270"/>
                <wp:effectExtent l="0" t="0" r="0" b="0"/>
                <wp:wrapNone/>
                <wp:docPr id="1073741887" name="officeArt object" descr="Text Box 347"/>
                <wp:cNvGraphicFramePr/>
                <a:graphic xmlns:a="http://schemas.openxmlformats.org/drawingml/2006/main">
                  <a:graphicData uri="http://schemas.microsoft.com/office/word/2010/wordprocessingShape">
                    <wps:wsp>
                      <wps:cNvSpPr txBox="1"/>
                      <wps:spPr>
                        <a:xfrm>
                          <a:off x="0" y="0"/>
                          <a:ext cx="255271" cy="239270"/>
                        </a:xfrm>
                        <a:prstGeom prst="rect">
                          <a:avLst/>
                        </a:prstGeom>
                        <a:solidFill>
                          <a:srgbClr val="FFFFFF">
                            <a:alpha val="0"/>
                          </a:srgbClr>
                        </a:solidFill>
                        <a:ln w="12700" cap="flat">
                          <a:noFill/>
                          <a:miter lim="400000"/>
                        </a:ln>
                        <a:effectLst/>
                      </wps:spPr>
                      <wps:txbx>
                        <w:txbxContent>
                          <w:p w14:paraId="098BE05A" w14:textId="77777777" w:rsidR="00B269BF" w:rsidRDefault="005664A5">
                            <w:pPr>
                              <w:pStyle w:val="Body"/>
                            </w:pPr>
                            <w:r>
                              <w:rPr>
                                <w:rFonts w:ascii="Arial" w:hAnsi="Arial"/>
                                <w:lang w:val="en-US"/>
                              </w:rPr>
                              <w:t>3</w:t>
                            </w:r>
                          </w:p>
                        </w:txbxContent>
                      </wps:txbx>
                      <wps:bodyPr wrap="square" lIns="45719" tIns="45719" rIns="45719" bIns="45719" numCol="1" anchor="t">
                        <a:noAutofit/>
                      </wps:bodyPr>
                    </wps:wsp>
                  </a:graphicData>
                </a:graphic>
              </wp:anchor>
            </w:drawing>
          </mc:Choice>
          <mc:Fallback>
            <w:pict>
              <v:shape w14:anchorId="089ED300" id="_x0000_s1037" type="#_x0000_t202" alt="Text Box 347" style="position:absolute;margin-left:229.75pt;margin-top:11.35pt;width:20.1pt;height:18.85pt;z-index:25168588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" stroked="f" strokeweight="1pt">
                <v:fill opacity="0"/>
                <v:stroke miterlimit="4"/>
                <v:textbox inset="1.27mm,1.27mm,1.27mm,1.27mm">
                  <w:txbxContent>
                    <w:p w14:paraId="098BE05A" w14:textId="77777777" w:rsidR="00B269BF" w:rsidRDefault="005664A5">
                      <w:pPr>
                        <w:pStyle w:val="Body"/>
                      </w:pPr>
                      <w:r>
                        <w:rPr>
                          <w:rFonts w:ascii="Arial" w:hAnsi="Arial"/>
                          <w:lang w:val="en-US"/>
                        </w:rPr>
                        <w:t>3</w:t>
                      </w:r>
                    </w:p>
                  </w:txbxContent>
                </v:textbox>
                <w10:wrap anchory="line"/>
              </v:shape>
            </w:pict>
          </mc:Fallback>
        </mc:AlternateContent>
      </w:r>
      <w:r>
        <w:rPr>
          <w:noProof/>
        </w:rPr>
        <mc:AlternateContent>
          <mc:Choice Requires="wps">
            <w:drawing>
              <wp:anchor distT="0" distB="0" distL="0" distR="0" simplePos="0" relativeHeight="251684864" behindDoc="0" locked="0" layoutInCell="1" allowOverlap="1" wp14:anchorId="474CAF06" wp14:editId="63E3502B">
                <wp:simplePos x="0" y="0"/>
                <wp:positionH relativeFrom="column">
                  <wp:posOffset>481965</wp:posOffset>
                </wp:positionH>
                <wp:positionV relativeFrom="line">
                  <wp:posOffset>1556385</wp:posOffset>
                </wp:positionV>
                <wp:extent cx="255271" cy="239270"/>
                <wp:effectExtent l="0" t="0" r="0" b="0"/>
                <wp:wrapNone/>
                <wp:docPr id="1073741888" name="officeArt object" descr="Text Box 346"/>
                <wp:cNvGraphicFramePr/>
                <a:graphic xmlns:a="http://schemas.openxmlformats.org/drawingml/2006/main">
                  <a:graphicData uri="http://schemas.microsoft.com/office/word/2010/wordprocessingShape">
                    <wps:wsp>
                      <wps:cNvSpPr txBox="1"/>
                      <wps:spPr>
                        <a:xfrm>
                          <a:off x="0" y="0"/>
                          <a:ext cx="255271" cy="239270"/>
                        </a:xfrm>
                        <a:prstGeom prst="rect">
                          <a:avLst/>
                        </a:prstGeom>
                        <a:solidFill>
                          <a:srgbClr val="FFFFFF">
                            <a:alpha val="0"/>
                          </a:srgbClr>
                        </a:solidFill>
                        <a:ln w="12700" cap="flat">
                          <a:noFill/>
                          <a:miter lim="400000"/>
                        </a:ln>
                        <a:effectLst/>
                      </wps:spPr>
                      <wps:txbx>
                        <w:txbxContent>
                          <w:p w14:paraId="38404CCC" w14:textId="77777777" w:rsidR="00B269BF" w:rsidRDefault="005664A5">
                            <w:pPr>
                              <w:pStyle w:val="Body"/>
                            </w:pPr>
                            <w:r>
                              <w:rPr>
                                <w:rFonts w:ascii="Arial" w:hAnsi="Arial"/>
                                <w:lang w:val="en-US"/>
                              </w:rPr>
                              <w:t>2</w:t>
                            </w:r>
                          </w:p>
                        </w:txbxContent>
                      </wps:txbx>
                      <wps:bodyPr wrap="square" lIns="45719" tIns="45719" rIns="45719" bIns="45719" numCol="1" anchor="t">
                        <a:noAutofit/>
                      </wps:bodyPr>
                    </wps:wsp>
                  </a:graphicData>
                </a:graphic>
              </wp:anchor>
            </w:drawing>
          </mc:Choice>
          <mc:Fallback>
            <w:pict>
              <v:shape w14:anchorId="474CAF06" id="_x0000_s1038" type="#_x0000_t202" alt="Text Box 346" style="position:absolute;margin-left:37.95pt;margin-top:122.55pt;width:20.1pt;height:18.85pt;z-index:2516848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" stroked="f" strokeweight="1pt">
                <v:fill opacity="0"/>
                <v:stroke miterlimit="4"/>
                <v:textbox inset="1.27mm,1.27mm,1.27mm,1.27mm">
                  <w:txbxContent>
                    <w:p w14:paraId="38404CCC" w14:textId="77777777" w:rsidR="00B269BF" w:rsidRDefault="005664A5">
                      <w:pPr>
                        <w:pStyle w:val="Body"/>
                      </w:pPr>
                      <w:r>
                        <w:rPr>
                          <w:rFonts w:ascii="Arial" w:hAnsi="Arial"/>
                          <w:lang w:val="en-US"/>
                        </w:rPr>
                        <w:t>2</w:t>
                      </w:r>
                    </w:p>
                  </w:txbxContent>
                </v:textbox>
                <w10:wrap anchory="line"/>
              </v:shape>
            </w:pict>
          </mc:Fallback>
        </mc:AlternateContent>
      </w:r>
      <w:r>
        <w:rPr>
          <w:noProof/>
        </w:rPr>
        <mc:AlternateContent>
          <mc:Choice Requires="wps">
            <w:drawing>
              <wp:anchor distT="0" distB="0" distL="0" distR="0" simplePos="0" relativeHeight="251683840" behindDoc="0" locked="0" layoutInCell="1" allowOverlap="1" wp14:anchorId="22877D68" wp14:editId="42E2B4F4">
                <wp:simplePos x="0" y="0"/>
                <wp:positionH relativeFrom="column">
                  <wp:posOffset>420369</wp:posOffset>
                </wp:positionH>
                <wp:positionV relativeFrom="line">
                  <wp:posOffset>172719</wp:posOffset>
                </wp:positionV>
                <wp:extent cx="255271" cy="239270"/>
                <wp:effectExtent l="0" t="0" r="0" b="0"/>
                <wp:wrapNone/>
                <wp:docPr id="1073741889" name="officeArt object" descr="Text Box 343"/>
                <wp:cNvGraphicFramePr/>
                <a:graphic xmlns:a="http://schemas.openxmlformats.org/drawingml/2006/main">
                  <a:graphicData uri="http://schemas.microsoft.com/office/word/2010/wordprocessingShape">
                    <wps:wsp>
                      <wps:cNvSpPr txBox="1"/>
                      <wps:spPr>
                        <a:xfrm>
                          <a:off x="0" y="0"/>
                          <a:ext cx="255271" cy="239270"/>
                        </a:xfrm>
                        <a:prstGeom prst="rect">
                          <a:avLst/>
                        </a:prstGeom>
                        <a:solidFill>
                          <a:srgbClr val="FFFFFF">
                            <a:alpha val="0"/>
                          </a:srgbClr>
                        </a:solidFill>
                        <a:ln w="12700" cap="flat">
                          <a:noFill/>
                          <a:miter lim="400000"/>
                        </a:ln>
                        <a:effectLst/>
                      </wps:spPr>
                      <wps:txbx>
                        <w:txbxContent>
                          <w:p w14:paraId="41CA0E73" w14:textId="77777777" w:rsidR="00B269BF" w:rsidRDefault="005664A5">
                            <w:pPr>
                              <w:pStyle w:val="Body"/>
                            </w:pPr>
                            <w:r>
                              <w:rPr>
                                <w:rFonts w:ascii="Arial" w:hAnsi="Arial"/>
                              </w:rPr>
                              <w:t>1</w:t>
                            </w:r>
                          </w:p>
                        </w:txbxContent>
                      </wps:txbx>
                      <wps:bodyPr wrap="square" lIns="45719" tIns="45719" rIns="45719" bIns="45719" numCol="1" anchor="t">
                        <a:noAutofit/>
                      </wps:bodyPr>
                    </wps:wsp>
                  </a:graphicData>
                </a:graphic>
              </wp:anchor>
            </w:drawing>
          </mc:Choice>
          <mc:Fallback>
            <w:pict>
              <v:shape w14:anchorId="22877D68" id="_x0000_s1039" type="#_x0000_t202" alt="Text Box 343" style="position:absolute;margin-left:33.1pt;margin-top:13.6pt;width:20.1pt;height:18.85pt;z-index:25168384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" stroked="f" strokeweight="1pt">
                <v:fill opacity="0"/>
                <v:stroke miterlimit="4"/>
                <v:textbox inset="1.27mm,1.27mm,1.27mm,1.27mm">
                  <w:txbxContent>
                    <w:p w14:paraId="41CA0E73" w14:textId="77777777" w:rsidR="00B269BF" w:rsidRDefault="005664A5">
                      <w:pPr>
                        <w:pStyle w:val="Body"/>
                      </w:pPr>
                      <w:r>
                        <w:rPr>
                          <w:rFonts w:ascii="Arial" w:hAnsi="Arial"/>
                        </w:rPr>
                        <w:t>1</w:t>
                      </w:r>
                    </w:p>
                  </w:txbxContent>
                </v:textbox>
                <w10:wrap anchory="line"/>
              </v:shape>
            </w:pict>
          </mc:Fallback>
        </mc:AlternateContent>
      </w:r>
      <w:r>
        <w:rPr>
          <w:noProof/>
        </w:rPr>
        <w:drawing>
          <wp:inline distT="0" distB="0" distL="0" distR="0" wp14:anchorId="0E44DAFF" wp14:editId="029220C3">
            <wp:extent cx="4445000" cy="2032001"/>
            <wp:effectExtent l="0" t="0" r="0" b="0"/>
            <wp:docPr id="1073741890" name="officeArt object" descr="Picture 37"/>
            <wp:cNvGraphicFramePr/>
            <a:graphic xmlns:a="http://schemas.openxmlformats.org/drawingml/2006/main">
              <a:graphicData uri="http://schemas.openxmlformats.org/drawingml/2006/picture">
                <pic:pic xmlns:pic="http://schemas.openxmlformats.org/drawingml/2006/picture">
                  <pic:nvPicPr>
                    <pic:cNvPr id="1073741890" name="Picture 37" descr="Picture 37"/>
                    <pic:cNvPicPr>
                      <a:picLocks noChangeAspect="1"/>
                    </pic:cNvPicPr>
                  </pic:nvPicPr>
                  <pic:blipFill>
                    <a:blip r:embed="rId57"/>
                    <a:srcRect t="21964" r="4485"/>
                    <a:stretch>
                      <a:fillRect/>
                    </a:stretch>
                  </pic:blipFill>
                  <pic:spPr>
                    <a:xfrm>
                      <a:off x="0" y="0"/>
                      <a:ext cx="4445000" cy="2032001"/>
                    </a:xfrm>
                    <a:prstGeom prst="rect">
                      <a:avLst/>
                    </a:prstGeom>
                    <a:ln w="12700" cap="flat">
                      <a:noFill/>
                      <a:miter lim="400000"/>
                    </a:ln>
                    <a:effectLst/>
                  </pic:spPr>
                </pic:pic>
              </a:graphicData>
            </a:graphic>
          </wp:inline>
        </w:drawing>
      </w:r>
    </w:p>
    <w:p w14:paraId="1E599CCA" w14:textId="77777777" w:rsidR="00B269BF" w:rsidRDefault="005664A5">
      <w:pPr>
        <w:pStyle w:val="Body"/>
        <w:numPr>
          <w:ilvl w:val="0"/>
          <w:numId w:val="50"/>
        </w:numPr>
        <w:rPr>
          <w:rFonts w:ascii="Arial" w:hAnsi="Arial"/>
          <w:lang w:val="en-US"/>
        </w:rPr>
      </w:pPr>
      <w:r>
        <w:rPr>
          <w:rFonts w:ascii="Arial" w:hAnsi="Arial"/>
          <w:lang w:val="en-US"/>
        </w:rPr>
        <w:t xml:space="preserve">Vygon: inserted using Seldinger technique </w:t>
      </w:r>
    </w:p>
    <w:p w14:paraId="6EE0C586" w14:textId="77777777" w:rsidR="00B269BF" w:rsidRDefault="005664A5">
      <w:pPr>
        <w:pStyle w:val="Body"/>
        <w:ind w:left="720"/>
        <w:rPr>
          <w:rFonts w:ascii="Arial" w:eastAsia="Arial" w:hAnsi="Arial" w:cs="Arial"/>
        </w:rPr>
      </w:pPr>
      <w:r>
        <w:rPr>
          <w:rFonts w:ascii="Arial" w:hAnsi="Arial"/>
          <w:lang w:val="en-US"/>
        </w:rPr>
        <w:t>Good for long stay patients, seem to kink less but can be messy to insert.  Use inco pads if you want to make the ICU nurses happy!</w:t>
      </w:r>
    </w:p>
    <w:p w14:paraId="4006A535" w14:textId="77777777" w:rsidR="00B269BF" w:rsidRDefault="005664A5">
      <w:pPr>
        <w:pStyle w:val="Body"/>
        <w:numPr>
          <w:ilvl w:val="0"/>
          <w:numId w:val="50"/>
        </w:numPr>
        <w:rPr>
          <w:rFonts w:ascii="Arial" w:hAnsi="Arial"/>
          <w:lang w:val="en-US"/>
        </w:rPr>
      </w:pPr>
      <w:r>
        <w:rPr>
          <w:rFonts w:ascii="Arial" w:hAnsi="Arial"/>
          <w:lang w:val="en-US"/>
        </w:rPr>
        <w:t>Floswitch: inserted using cannula technique.</w:t>
      </w:r>
    </w:p>
    <w:p w14:paraId="59FCC216" w14:textId="77777777" w:rsidR="00B269BF" w:rsidRDefault="005664A5">
      <w:pPr>
        <w:pStyle w:val="Body"/>
        <w:ind w:left="360" w:firstLine="360"/>
        <w:rPr>
          <w:rFonts w:ascii="Arial" w:eastAsia="Arial" w:hAnsi="Arial" w:cs="Arial"/>
        </w:rPr>
      </w:pPr>
      <w:r>
        <w:rPr>
          <w:rFonts w:ascii="Arial" w:hAnsi="Arial"/>
          <w:lang w:val="en-US"/>
        </w:rPr>
        <w:t>Less messy and reduced risk air embolism due to on-off switch.</w:t>
      </w:r>
    </w:p>
    <w:p w14:paraId="50AEAC0B" w14:textId="77777777" w:rsidR="00B269BF" w:rsidRDefault="005664A5">
      <w:pPr>
        <w:pStyle w:val="Body"/>
        <w:ind w:left="360" w:firstLine="360"/>
        <w:rPr>
          <w:rFonts w:ascii="Arial" w:eastAsia="Arial" w:hAnsi="Arial" w:cs="Arial"/>
        </w:rPr>
      </w:pPr>
      <w:r>
        <w:rPr>
          <w:rFonts w:ascii="Arial" w:hAnsi="Arial"/>
          <w:lang w:val="en-US"/>
        </w:rPr>
        <w:t>Good for middle-length use.</w:t>
      </w:r>
    </w:p>
    <w:p w14:paraId="580B0AF8" w14:textId="77777777" w:rsidR="00B269BF" w:rsidRDefault="005664A5">
      <w:pPr>
        <w:pStyle w:val="Body"/>
        <w:numPr>
          <w:ilvl w:val="0"/>
          <w:numId w:val="50"/>
        </w:numPr>
        <w:rPr>
          <w:rFonts w:ascii="Arial" w:hAnsi="Arial"/>
          <w:lang w:val="en-US"/>
        </w:rPr>
      </w:pPr>
      <w:r>
        <w:rPr>
          <w:rFonts w:ascii="Arial" w:hAnsi="Arial"/>
          <w:lang w:val="en-US"/>
        </w:rPr>
        <w:t>Abbocath: inserted using cannula technique.</w:t>
      </w:r>
    </w:p>
    <w:p w14:paraId="3AB0B84A" w14:textId="77777777" w:rsidR="00B269BF" w:rsidRDefault="005664A5">
      <w:pPr>
        <w:pStyle w:val="Body"/>
        <w:ind w:left="720"/>
        <w:rPr>
          <w:rFonts w:ascii="Arial" w:eastAsia="Arial" w:hAnsi="Arial" w:cs="Arial"/>
        </w:rPr>
      </w:pPr>
      <w:r>
        <w:rPr>
          <w:rFonts w:ascii="Arial" w:hAnsi="Arial"/>
          <w:lang w:val="en-US"/>
        </w:rPr>
        <w:t>Some people choose to transfix the vessel.</w:t>
      </w:r>
    </w:p>
    <w:p w14:paraId="289AD3D0" w14:textId="77777777" w:rsidR="00B269BF" w:rsidRDefault="005664A5">
      <w:pPr>
        <w:pStyle w:val="Body"/>
        <w:ind w:left="720"/>
        <w:rPr>
          <w:rFonts w:ascii="Arial" w:eastAsia="Arial" w:hAnsi="Arial" w:cs="Arial"/>
        </w:rPr>
      </w:pPr>
      <w:r>
        <w:rPr>
          <w:rFonts w:ascii="Arial" w:hAnsi="Arial"/>
          <w:lang w:val="en-US"/>
        </w:rPr>
        <w:t>Easy to kink and will not ‘unkink’ so will often need replacing.</w:t>
      </w:r>
    </w:p>
    <w:p w14:paraId="56BC9FBD" w14:textId="77777777" w:rsidR="00B269BF" w:rsidRDefault="005664A5">
      <w:pPr>
        <w:pStyle w:val="Body"/>
        <w:numPr>
          <w:ilvl w:val="0"/>
          <w:numId w:val="50"/>
        </w:numPr>
        <w:rPr>
          <w:rFonts w:ascii="Arial" w:hAnsi="Arial"/>
          <w:lang w:val="en-US"/>
        </w:rPr>
      </w:pPr>
      <w:r>
        <w:rPr>
          <w:rFonts w:ascii="Arial" w:hAnsi="Arial"/>
          <w:lang w:val="en-US"/>
        </w:rPr>
        <w:t xml:space="preserve">PiCCO (Pulse Contour Cardiac Output monitoring): inserted using Seldinger technique </w:t>
      </w:r>
    </w:p>
    <w:p w14:paraId="1D48F2F3" w14:textId="77777777" w:rsidR="00B269BF" w:rsidRDefault="005664A5">
      <w:pPr>
        <w:pStyle w:val="Body"/>
        <w:ind w:left="720"/>
        <w:rPr>
          <w:rFonts w:ascii="Arial" w:eastAsia="Arial" w:hAnsi="Arial" w:cs="Arial"/>
        </w:rPr>
      </w:pPr>
      <w:r>
        <w:rPr>
          <w:rFonts w:ascii="Arial" w:hAnsi="Arial"/>
          <w:lang w:val="en-US"/>
        </w:rPr>
        <w:t>Arterial cannula with thermistor that can be used to monitor cardiac output by thermodilution studies or deriving parameters from shape of arterial waveform.</w:t>
      </w:r>
    </w:p>
    <w:p w14:paraId="129D0D3A" w14:textId="77777777" w:rsidR="00B269BF" w:rsidRDefault="00B269BF">
      <w:pPr>
        <w:pStyle w:val="Body"/>
        <w:rPr>
          <w:rFonts w:ascii="Arial" w:eastAsia="Arial" w:hAnsi="Arial" w:cs="Arial"/>
          <w:lang w:val="en-US"/>
        </w:rPr>
      </w:pPr>
    </w:p>
    <w:p w14:paraId="2E111F59" w14:textId="77777777" w:rsidR="00B269BF" w:rsidRDefault="005664A5">
      <w:pPr>
        <w:pStyle w:val="Body"/>
        <w:rPr>
          <w:rFonts w:ascii="Arial" w:eastAsia="Arial" w:hAnsi="Arial" w:cs="Arial"/>
        </w:rPr>
      </w:pPr>
      <w:r>
        <w:rPr>
          <w:rFonts w:ascii="Arial" w:hAnsi="Arial"/>
          <w:lang w:val="en-US"/>
        </w:rPr>
        <w:t>Insertion sites:</w:t>
      </w:r>
    </w:p>
    <w:p w14:paraId="61EC526D" w14:textId="77777777" w:rsidR="00B269BF" w:rsidRDefault="005664A5" w:rsidP="00E41019">
      <w:pPr>
        <w:pStyle w:val="Body"/>
        <w:numPr>
          <w:ilvl w:val="0"/>
          <w:numId w:val="148"/>
        </w:numPr>
        <w:rPr>
          <w:rFonts w:ascii="Arial" w:hAnsi="Arial"/>
          <w:lang w:val="en-US"/>
        </w:rPr>
      </w:pPr>
      <w:r>
        <w:rPr>
          <w:rFonts w:ascii="Arial" w:hAnsi="Arial"/>
          <w:lang w:val="en-US"/>
        </w:rPr>
        <w:t>Usually radial – may be difficult if very hypotensive</w:t>
      </w:r>
    </w:p>
    <w:p w14:paraId="4223092C" w14:textId="77777777" w:rsidR="00B269BF" w:rsidRDefault="005664A5" w:rsidP="00E41019">
      <w:pPr>
        <w:pStyle w:val="Body"/>
        <w:numPr>
          <w:ilvl w:val="0"/>
          <w:numId w:val="148"/>
        </w:numPr>
        <w:rPr>
          <w:rFonts w:ascii="Arial" w:hAnsi="Arial"/>
          <w:lang w:val="en-US"/>
        </w:rPr>
      </w:pPr>
      <w:r>
        <w:rPr>
          <w:rFonts w:ascii="Arial" w:hAnsi="Arial"/>
          <w:lang w:val="en-US"/>
        </w:rPr>
        <w:t>Brachial – should use ultrasound</w:t>
      </w:r>
    </w:p>
    <w:p w14:paraId="5523B433" w14:textId="77777777" w:rsidR="00B269BF" w:rsidRDefault="005664A5" w:rsidP="00E41019">
      <w:pPr>
        <w:pStyle w:val="Body"/>
        <w:numPr>
          <w:ilvl w:val="0"/>
          <w:numId w:val="148"/>
        </w:numPr>
        <w:rPr>
          <w:rFonts w:ascii="Arial" w:hAnsi="Arial"/>
          <w:lang w:val="en-US"/>
        </w:rPr>
      </w:pPr>
      <w:r>
        <w:rPr>
          <w:rFonts w:ascii="Arial" w:hAnsi="Arial"/>
          <w:lang w:val="en-US"/>
        </w:rPr>
        <w:t>Femoral – should use ultrasound, will need longer and wider cannula</w:t>
      </w:r>
    </w:p>
    <w:p w14:paraId="55C4F2D9" w14:textId="77777777" w:rsidR="00B269BF" w:rsidRDefault="005664A5" w:rsidP="00E41019">
      <w:pPr>
        <w:pStyle w:val="Body"/>
        <w:numPr>
          <w:ilvl w:val="0"/>
          <w:numId w:val="148"/>
        </w:numPr>
        <w:rPr>
          <w:rFonts w:ascii="Arial" w:hAnsi="Arial"/>
          <w:lang w:val="en-US"/>
        </w:rPr>
      </w:pPr>
      <w:r>
        <w:rPr>
          <w:rFonts w:ascii="Arial" w:hAnsi="Arial"/>
          <w:lang w:val="en-US"/>
        </w:rPr>
        <w:t>Dorsalis pedis</w:t>
      </w:r>
    </w:p>
    <w:p w14:paraId="7FA5655D" w14:textId="77777777" w:rsidR="00B269BF" w:rsidRDefault="00B269BF">
      <w:pPr>
        <w:pStyle w:val="Body"/>
        <w:rPr>
          <w:rFonts w:ascii="Arial" w:eastAsia="Arial" w:hAnsi="Arial" w:cs="Arial"/>
          <w:lang w:val="en-US"/>
        </w:rPr>
      </w:pPr>
    </w:p>
    <w:p w14:paraId="072EAEA1" w14:textId="77777777" w:rsidR="00B269BF" w:rsidRDefault="005664A5">
      <w:pPr>
        <w:pStyle w:val="Body"/>
        <w:rPr>
          <w:rFonts w:ascii="Arial" w:eastAsia="Arial" w:hAnsi="Arial" w:cs="Arial"/>
        </w:rPr>
      </w:pPr>
      <w:r>
        <w:rPr>
          <w:rFonts w:ascii="Arial" w:hAnsi="Arial"/>
          <w:lang w:val="en-US"/>
        </w:rPr>
        <w:t>Insertion technique:</w:t>
      </w:r>
    </w:p>
    <w:p w14:paraId="24EE041F" w14:textId="77777777" w:rsidR="00B269BF" w:rsidRDefault="005664A5">
      <w:pPr>
        <w:pStyle w:val="Body"/>
        <w:numPr>
          <w:ilvl w:val="0"/>
          <w:numId w:val="54"/>
        </w:numPr>
        <w:rPr>
          <w:rFonts w:ascii="Arial" w:hAnsi="Arial"/>
          <w:lang w:val="en-US"/>
        </w:rPr>
      </w:pPr>
      <w:r>
        <w:rPr>
          <w:rFonts w:ascii="Arial" w:hAnsi="Arial"/>
          <w:lang w:val="en-US"/>
        </w:rPr>
        <w:t>Varies with type of cannula – seldinger vs cannula</w:t>
      </w:r>
    </w:p>
    <w:p w14:paraId="5A20E47D" w14:textId="77777777" w:rsidR="00B269BF" w:rsidRDefault="005664A5">
      <w:pPr>
        <w:pStyle w:val="Body"/>
        <w:numPr>
          <w:ilvl w:val="0"/>
          <w:numId w:val="54"/>
        </w:numPr>
        <w:rPr>
          <w:rFonts w:ascii="Arial" w:hAnsi="Arial"/>
          <w:lang w:val="en-US"/>
        </w:rPr>
      </w:pPr>
      <w:r>
        <w:rPr>
          <w:rFonts w:ascii="Arial" w:hAnsi="Arial"/>
          <w:lang w:val="en-US"/>
        </w:rPr>
        <w:t>Helpful videos on e-Learning for Healthcare in Anaesthesia and Intensive Care Learning Modules</w:t>
      </w:r>
    </w:p>
    <w:p w14:paraId="3AEA7756" w14:textId="77777777" w:rsidR="00B269BF" w:rsidRDefault="00B269BF">
      <w:pPr>
        <w:pStyle w:val="Body"/>
        <w:rPr>
          <w:rFonts w:ascii="Arial" w:eastAsia="Arial" w:hAnsi="Arial" w:cs="Arial"/>
          <w:lang w:val="en-US"/>
        </w:rPr>
      </w:pPr>
    </w:p>
    <w:p w14:paraId="4FF0F59C" w14:textId="77777777" w:rsidR="00B269BF" w:rsidRDefault="000A4FC0">
      <w:pPr>
        <w:pStyle w:val="Body"/>
        <w:ind w:left="360"/>
        <w:jc w:val="both"/>
        <w:rPr>
          <w:rFonts w:ascii="Arial" w:eastAsia="Arial" w:hAnsi="Arial" w:cs="Arial"/>
        </w:rPr>
      </w:pPr>
      <w:hyperlink r:id="rId58" w:history="1">
        <w:r w:rsidR="005664A5">
          <w:rPr>
            <w:rStyle w:val="Hyperlink0"/>
            <w:lang w:val="en-US"/>
          </w:rPr>
          <w:t>My e-Learning</w:t>
        </w:r>
      </w:hyperlink>
      <w:r w:rsidR="005664A5">
        <w:rPr>
          <w:rFonts w:ascii="Arial" w:hAnsi="Arial"/>
        </w:rPr>
        <w:t xml:space="preserve">: </w:t>
      </w:r>
      <w:hyperlink r:id="rId59" w:history="1">
        <w:r w:rsidR="005664A5">
          <w:rPr>
            <w:rStyle w:val="Hyperlink0"/>
          </w:rPr>
          <w:t>Anaesthesia (e-LA)</w:t>
        </w:r>
      </w:hyperlink>
      <w:r w:rsidR="005664A5">
        <w:rPr>
          <w:rFonts w:ascii="Arial" w:hAnsi="Arial"/>
        </w:rPr>
        <w:t xml:space="preserve"> </w:t>
      </w:r>
      <w:hyperlink r:id="rId60" w:history="1">
        <w:r w:rsidR="005664A5">
          <w:rPr>
            <w:rStyle w:val="Hyperlink0"/>
            <w:lang w:val="en-US"/>
          </w:rPr>
          <w:t xml:space="preserve">Core Training - Clinical </w:t>
        </w:r>
      </w:hyperlink>
    </w:p>
    <w:p w14:paraId="6A0B3391" w14:textId="77777777" w:rsidR="00B269BF" w:rsidRDefault="000A4FC0">
      <w:pPr>
        <w:pStyle w:val="Body"/>
        <w:ind w:left="360"/>
        <w:jc w:val="both"/>
        <w:rPr>
          <w:rFonts w:ascii="Arial" w:eastAsia="Arial" w:hAnsi="Arial" w:cs="Arial"/>
        </w:rPr>
      </w:pPr>
      <w:hyperlink r:id="rId61" w:history="1">
        <w:r w:rsidR="005664A5">
          <w:rPr>
            <w:rStyle w:val="Hyperlink0"/>
            <w:lang w:val="en-US"/>
          </w:rPr>
          <w:t>e-LA Module 03 - Introduction to Critical Care</w:t>
        </w:r>
      </w:hyperlink>
      <w:r w:rsidR="005664A5">
        <w:rPr>
          <w:rFonts w:ascii="Arial" w:hAnsi="Arial"/>
        </w:rPr>
        <w:t xml:space="preserve"> </w:t>
      </w:r>
      <w:hyperlink r:id="rId62" w:history="1">
        <w:r w:rsidR="005664A5">
          <w:rPr>
            <w:rStyle w:val="Hyperlink0"/>
            <w:lang w:val="es-ES_tradnl"/>
          </w:rPr>
          <w:t>General ICU Care</w:t>
        </w:r>
      </w:hyperlink>
      <w:r w:rsidR="005664A5">
        <w:rPr>
          <w:rFonts w:ascii="Arial" w:hAnsi="Arial"/>
        </w:rPr>
        <w:t xml:space="preserve"> </w:t>
      </w:r>
    </w:p>
    <w:p w14:paraId="4AC62FF8" w14:textId="77777777" w:rsidR="00B269BF" w:rsidRDefault="005664A5">
      <w:pPr>
        <w:pStyle w:val="Body"/>
        <w:ind w:left="360"/>
        <w:jc w:val="both"/>
        <w:rPr>
          <w:rFonts w:ascii="Arial" w:eastAsia="Arial" w:hAnsi="Arial" w:cs="Arial"/>
        </w:rPr>
      </w:pPr>
      <w:r>
        <w:rPr>
          <w:rFonts w:ascii="Arial" w:hAnsi="Arial"/>
          <w:lang w:val="en-US"/>
        </w:rPr>
        <w:t>Procedures Arterial line: indications, insertion, complications</w:t>
      </w:r>
    </w:p>
    <w:p w14:paraId="302B2552" w14:textId="77777777" w:rsidR="00B269BF" w:rsidRDefault="00B269BF">
      <w:pPr>
        <w:pStyle w:val="Body"/>
        <w:ind w:left="360"/>
        <w:jc w:val="both"/>
      </w:pPr>
    </w:p>
    <w:p w14:paraId="024387AB" w14:textId="77777777" w:rsidR="00B269BF" w:rsidRDefault="000A4FC0">
      <w:pPr>
        <w:pStyle w:val="Body"/>
        <w:ind w:left="360"/>
        <w:jc w:val="both"/>
        <w:rPr>
          <w:rFonts w:ascii="Arial" w:eastAsia="Arial" w:hAnsi="Arial" w:cs="Arial"/>
        </w:rPr>
      </w:pPr>
      <w:hyperlink r:id="rId63" w:history="1">
        <w:r w:rsidR="005664A5">
          <w:rPr>
            <w:rStyle w:val="Hyperlink0"/>
            <w:lang w:val="en-US"/>
          </w:rPr>
          <w:t>My e-Learning</w:t>
        </w:r>
      </w:hyperlink>
      <w:r w:rsidR="005664A5">
        <w:rPr>
          <w:rStyle w:val="Hyperlink0"/>
        </w:rPr>
        <w:t>:</w:t>
      </w:r>
      <w:r w:rsidR="005664A5">
        <w:rPr>
          <w:rFonts w:ascii="Arial" w:hAnsi="Arial"/>
        </w:rPr>
        <w:t xml:space="preserve">  </w:t>
      </w:r>
      <w:hyperlink r:id="rId64" w:history="1">
        <w:r w:rsidR="005664A5">
          <w:rPr>
            <w:rStyle w:val="Hyperlink0"/>
            <w:lang w:val="it-IT"/>
          </w:rPr>
          <w:t>Intensive Care Medicine (e-ICM)</w:t>
        </w:r>
      </w:hyperlink>
      <w:r w:rsidR="005664A5">
        <w:rPr>
          <w:rFonts w:ascii="Arial" w:hAnsi="Arial"/>
        </w:rPr>
        <w:t xml:space="preserve"> </w:t>
      </w:r>
    </w:p>
    <w:p w14:paraId="73B86C88" w14:textId="77777777" w:rsidR="00B269BF" w:rsidRDefault="000A4FC0">
      <w:pPr>
        <w:pStyle w:val="Body"/>
        <w:ind w:left="360"/>
        <w:jc w:val="both"/>
        <w:rPr>
          <w:rFonts w:ascii="Arial" w:eastAsia="Arial" w:hAnsi="Arial" w:cs="Arial"/>
        </w:rPr>
      </w:pPr>
      <w:hyperlink r:id="rId65" w:history="1">
        <w:r w:rsidR="005664A5">
          <w:rPr>
            <w:rStyle w:val="Hyperlink0"/>
            <w:lang w:val="en-US"/>
          </w:rPr>
          <w:t>Module 6 Procedures, Investigations and Monitoring in ICM</w:t>
        </w:r>
      </w:hyperlink>
      <w:r w:rsidR="005664A5">
        <w:rPr>
          <w:rFonts w:ascii="Arial" w:hAnsi="Arial"/>
        </w:rPr>
        <w:t xml:space="preserve"> </w:t>
      </w:r>
    </w:p>
    <w:p w14:paraId="05288D35" w14:textId="77777777" w:rsidR="00B269BF" w:rsidRDefault="005664A5">
      <w:pPr>
        <w:pStyle w:val="Body"/>
        <w:ind w:left="360"/>
        <w:jc w:val="both"/>
        <w:rPr>
          <w:rFonts w:ascii="Arial" w:eastAsia="Arial" w:hAnsi="Arial" w:cs="Arial"/>
        </w:rPr>
      </w:pPr>
      <w:r>
        <w:rPr>
          <w:rFonts w:ascii="Arial" w:hAnsi="Arial"/>
          <w:lang w:val="it-IT"/>
        </w:rPr>
        <w:t>01 Procedures 02 Vascular Access</w:t>
      </w:r>
    </w:p>
    <w:p w14:paraId="7FBDCEBE" w14:textId="77777777" w:rsidR="00B269BF" w:rsidRDefault="005664A5">
      <w:pPr>
        <w:pStyle w:val="Body"/>
        <w:ind w:left="360"/>
        <w:jc w:val="both"/>
        <w:rPr>
          <w:rFonts w:ascii="Arial" w:eastAsia="Arial" w:hAnsi="Arial" w:cs="Arial"/>
        </w:rPr>
      </w:pPr>
      <w:r>
        <w:rPr>
          <w:rFonts w:ascii="Arial" w:hAnsi="Arial"/>
          <w:lang w:val="en-US"/>
        </w:rPr>
        <w:t>Arterial Lines: Technique of Insertion</w:t>
      </w:r>
    </w:p>
    <w:p w14:paraId="2FB13A79" w14:textId="77777777" w:rsidR="00B269BF" w:rsidRDefault="00B269BF">
      <w:pPr>
        <w:pStyle w:val="Body"/>
        <w:rPr>
          <w:rFonts w:ascii="Arial" w:eastAsia="Arial" w:hAnsi="Arial" w:cs="Arial"/>
        </w:rPr>
      </w:pPr>
    </w:p>
    <w:p w14:paraId="3D1CF9B7" w14:textId="77777777" w:rsidR="00B269BF" w:rsidRDefault="00B269BF">
      <w:pPr>
        <w:pStyle w:val="Body"/>
        <w:rPr>
          <w:rFonts w:ascii="Arial" w:eastAsia="Arial" w:hAnsi="Arial" w:cs="Arial"/>
          <w:lang w:val="en-US"/>
        </w:rPr>
      </w:pPr>
    </w:p>
    <w:p w14:paraId="1BA4BF71" w14:textId="77777777" w:rsidR="00B269BF" w:rsidRDefault="005664A5">
      <w:pPr>
        <w:pStyle w:val="Body"/>
        <w:rPr>
          <w:rFonts w:ascii="Arial" w:eastAsia="Arial" w:hAnsi="Arial" w:cs="Arial"/>
        </w:rPr>
      </w:pPr>
      <w:r>
        <w:rPr>
          <w:rFonts w:ascii="Arial" w:hAnsi="Arial"/>
          <w:lang w:val="en-US"/>
        </w:rPr>
        <w:t>Whichever site you choose, and whichever cannula type you use consider the following:</w:t>
      </w:r>
    </w:p>
    <w:p w14:paraId="1A51235A" w14:textId="77777777" w:rsidR="00B269BF" w:rsidRDefault="005664A5">
      <w:pPr>
        <w:pStyle w:val="Body"/>
        <w:numPr>
          <w:ilvl w:val="0"/>
          <w:numId w:val="56"/>
        </w:numPr>
        <w:rPr>
          <w:rFonts w:ascii="Arial" w:hAnsi="Arial"/>
          <w:lang w:val="en-US"/>
        </w:rPr>
      </w:pPr>
      <w:r>
        <w:rPr>
          <w:rFonts w:ascii="Arial" w:hAnsi="Arial"/>
          <w:lang w:val="en-US"/>
        </w:rPr>
        <w:t>Take time to prepare patient and equipment correctly – inco pads will keep your ICU nurse happy</w:t>
      </w:r>
    </w:p>
    <w:p w14:paraId="35C5EA3E" w14:textId="77777777" w:rsidR="00B269BF" w:rsidRDefault="005664A5">
      <w:pPr>
        <w:pStyle w:val="Body"/>
        <w:numPr>
          <w:ilvl w:val="0"/>
          <w:numId w:val="56"/>
        </w:numPr>
        <w:rPr>
          <w:rFonts w:ascii="Arial" w:hAnsi="Arial"/>
          <w:lang w:val="en-US"/>
        </w:rPr>
      </w:pPr>
      <w:r>
        <w:rPr>
          <w:rFonts w:ascii="Arial" w:hAnsi="Arial"/>
          <w:lang w:val="en-US"/>
        </w:rPr>
        <w:t>Consider USS if poorly palpable pulses</w:t>
      </w:r>
    </w:p>
    <w:p w14:paraId="04B82F5C" w14:textId="77777777" w:rsidR="00B269BF" w:rsidRDefault="005664A5">
      <w:pPr>
        <w:pStyle w:val="Body"/>
        <w:numPr>
          <w:ilvl w:val="0"/>
          <w:numId w:val="56"/>
        </w:numPr>
        <w:rPr>
          <w:rFonts w:ascii="Arial" w:hAnsi="Arial"/>
          <w:lang w:val="en-US"/>
        </w:rPr>
      </w:pPr>
      <w:r>
        <w:rPr>
          <w:rFonts w:ascii="Arial" w:hAnsi="Arial"/>
          <w:lang w:val="en-US"/>
        </w:rPr>
        <w:t>Local anaesthetic infiltration in awake patients</w:t>
      </w:r>
    </w:p>
    <w:p w14:paraId="28FD7FF1" w14:textId="77777777" w:rsidR="00B269BF" w:rsidRDefault="005664A5">
      <w:pPr>
        <w:pStyle w:val="Body"/>
        <w:numPr>
          <w:ilvl w:val="0"/>
          <w:numId w:val="56"/>
        </w:numPr>
        <w:rPr>
          <w:rFonts w:ascii="Arial" w:hAnsi="Arial"/>
          <w:lang w:val="en-US"/>
        </w:rPr>
      </w:pPr>
      <w:r>
        <w:rPr>
          <w:rFonts w:ascii="Arial" w:hAnsi="Arial"/>
          <w:lang w:val="en-US"/>
        </w:rPr>
        <w:t>Maintain asepsis: Chlorhexidine/isopropyl alcohol to skin, fenestrated drape, sterile gloves and plastic apron</w:t>
      </w:r>
    </w:p>
    <w:p w14:paraId="522B3BBF" w14:textId="77777777" w:rsidR="00B269BF" w:rsidRDefault="005664A5">
      <w:pPr>
        <w:pStyle w:val="Body"/>
        <w:numPr>
          <w:ilvl w:val="0"/>
          <w:numId w:val="56"/>
        </w:numPr>
        <w:rPr>
          <w:rFonts w:ascii="Arial" w:hAnsi="Arial"/>
          <w:lang w:val="en-US"/>
        </w:rPr>
      </w:pPr>
      <w:r>
        <w:rPr>
          <w:rFonts w:ascii="Arial" w:hAnsi="Arial"/>
          <w:lang w:val="en-US"/>
        </w:rPr>
        <w:t>Ensure full documentation as per LocSSIP</w:t>
      </w:r>
    </w:p>
    <w:p w14:paraId="3C425462" w14:textId="77777777" w:rsidR="00EC5FA6" w:rsidRDefault="00EC5FA6" w:rsidP="00EC5FA6">
      <w:pPr>
        <w:pStyle w:val="Body"/>
        <w:rPr>
          <w:rFonts w:ascii="Arial" w:hAnsi="Arial"/>
          <w:lang w:val="en-US"/>
        </w:rPr>
      </w:pPr>
      <w:r>
        <w:rPr>
          <w:rFonts w:ascii="Arial" w:hAnsi="Arial"/>
          <w:b/>
          <w:bCs/>
          <w:lang w:val="en-US"/>
        </w:rPr>
        <w:t xml:space="preserve">ALWAYS </w:t>
      </w:r>
      <w:r>
        <w:rPr>
          <w:rFonts w:ascii="Arial" w:hAnsi="Arial"/>
          <w:lang w:val="en-US"/>
        </w:rPr>
        <w:t xml:space="preserve">ensure that the flush bag attached is 0.9% Sodium Chloride. The flush bag should </w:t>
      </w:r>
      <w:r>
        <w:rPr>
          <w:rFonts w:ascii="Arial" w:hAnsi="Arial"/>
          <w:b/>
          <w:bCs/>
          <w:lang w:val="en-US"/>
        </w:rPr>
        <w:t>never</w:t>
      </w:r>
      <w:r>
        <w:rPr>
          <w:rFonts w:ascii="Arial" w:hAnsi="Arial"/>
          <w:lang w:val="en-US"/>
        </w:rPr>
        <w:t xml:space="preserve"> contain glucose.</w:t>
      </w:r>
    </w:p>
    <w:p w14:paraId="5F9FFFE7" w14:textId="77777777" w:rsidR="00B269BF" w:rsidRDefault="00B269BF">
      <w:pPr>
        <w:pStyle w:val="Body"/>
        <w:rPr>
          <w:rFonts w:ascii="Arial" w:eastAsia="Arial" w:hAnsi="Arial" w:cs="Arial"/>
        </w:rPr>
      </w:pPr>
    </w:p>
    <w:p w14:paraId="7D0569DC" w14:textId="77777777" w:rsidR="00B269BF" w:rsidRDefault="005664A5">
      <w:pPr>
        <w:pStyle w:val="Body"/>
        <w:rPr>
          <w:rFonts w:ascii="Arial" w:eastAsia="Arial" w:hAnsi="Arial" w:cs="Arial"/>
        </w:rPr>
      </w:pPr>
      <w:r>
        <w:rPr>
          <w:rFonts w:ascii="Arial" w:hAnsi="Arial"/>
          <w:lang w:val="en-US"/>
        </w:rPr>
        <w:t>A note on Allen’s test</w:t>
      </w:r>
    </w:p>
    <w:p w14:paraId="53BB14CE" w14:textId="77777777" w:rsidR="00B269BF" w:rsidRDefault="005664A5">
      <w:pPr>
        <w:pStyle w:val="Body"/>
        <w:numPr>
          <w:ilvl w:val="0"/>
          <w:numId w:val="58"/>
        </w:numPr>
        <w:rPr>
          <w:rFonts w:ascii="Arial" w:hAnsi="Arial"/>
          <w:lang w:val="en-US"/>
        </w:rPr>
      </w:pPr>
      <w:r>
        <w:rPr>
          <w:rFonts w:ascii="Arial" w:hAnsi="Arial"/>
          <w:lang w:val="en-US"/>
        </w:rPr>
        <w:t>Used to confirm adequate ulnar artery circulation to maintain hand perfusion in event of trauma/thrombosis to cannulated radial artery</w:t>
      </w:r>
    </w:p>
    <w:p w14:paraId="4B1A14A7" w14:textId="77777777" w:rsidR="00B269BF" w:rsidRDefault="005664A5">
      <w:pPr>
        <w:pStyle w:val="Body"/>
        <w:numPr>
          <w:ilvl w:val="0"/>
          <w:numId w:val="58"/>
        </w:numPr>
        <w:rPr>
          <w:rFonts w:ascii="Arial" w:hAnsi="Arial"/>
          <w:lang w:val="en-US"/>
        </w:rPr>
      </w:pPr>
      <w:r>
        <w:rPr>
          <w:rFonts w:ascii="Arial" w:hAnsi="Arial"/>
          <w:lang w:val="en-US"/>
        </w:rPr>
        <w:t>Occlude both radial and ulnar artery for 1 minute, release and should see reperfusion of hand within 6 seconds</w:t>
      </w:r>
    </w:p>
    <w:p w14:paraId="42972123" w14:textId="77777777" w:rsidR="00B269BF" w:rsidRDefault="005664A5">
      <w:pPr>
        <w:pStyle w:val="Body"/>
        <w:numPr>
          <w:ilvl w:val="0"/>
          <w:numId w:val="58"/>
        </w:numPr>
        <w:rPr>
          <w:rFonts w:ascii="Arial" w:hAnsi="Arial"/>
          <w:lang w:val="en-US"/>
        </w:rPr>
      </w:pPr>
      <w:r>
        <w:rPr>
          <w:rFonts w:ascii="Arial" w:hAnsi="Arial"/>
          <w:lang w:val="en-US"/>
        </w:rPr>
        <w:t>No evidence to show positive correlation with actual perfusion or that it prevents ischaemia and most clinicians do not routinely perform it</w:t>
      </w:r>
    </w:p>
    <w:p w14:paraId="3ADF06B8" w14:textId="77777777" w:rsidR="00B269BF" w:rsidRDefault="00B269BF">
      <w:pPr>
        <w:pStyle w:val="Body"/>
        <w:rPr>
          <w:rFonts w:ascii="Arial" w:eastAsia="Arial" w:hAnsi="Arial" w:cs="Arial"/>
          <w:lang w:val="en-US"/>
        </w:rPr>
      </w:pPr>
    </w:p>
    <w:p w14:paraId="1626BF0C" w14:textId="77777777" w:rsidR="00A21D9C" w:rsidRDefault="00A21D9C">
      <w:pPr>
        <w:pStyle w:val="Body"/>
        <w:rPr>
          <w:rFonts w:ascii="Arial" w:eastAsia="Arial" w:hAnsi="Arial" w:cs="Arial"/>
          <w:lang w:val="en-US"/>
        </w:rPr>
      </w:pPr>
    </w:p>
    <w:p w14:paraId="37711750" w14:textId="592E9FCD" w:rsidR="0099421B" w:rsidRDefault="005A7AE2" w:rsidP="0099421B">
      <w:pPr>
        <w:pStyle w:val="Body"/>
        <w:jc w:val="both"/>
        <w:rPr>
          <w:rFonts w:ascii="Arial" w:eastAsia="Arial" w:hAnsi="Arial" w:cs="Arial"/>
          <w:b/>
          <w:bCs/>
        </w:rPr>
      </w:pPr>
      <w:r>
        <w:rPr>
          <w:rFonts w:ascii="Arial" w:hAnsi="Arial"/>
          <w:b/>
          <w:bCs/>
          <w:lang w:val="en-US"/>
        </w:rPr>
        <w:t>3.1c C</w:t>
      </w:r>
      <w:r w:rsidR="0099421B">
        <w:rPr>
          <w:rFonts w:ascii="Arial" w:hAnsi="Arial"/>
          <w:b/>
          <w:bCs/>
          <w:lang w:val="en-US"/>
        </w:rPr>
        <w:t>omplications</w:t>
      </w:r>
    </w:p>
    <w:p w14:paraId="350CBD04" w14:textId="77777777" w:rsidR="0099421B" w:rsidRDefault="0099421B" w:rsidP="0099421B">
      <w:pPr>
        <w:pStyle w:val="Body"/>
        <w:jc w:val="both"/>
        <w:rPr>
          <w:rFonts w:ascii="Arial" w:eastAsia="Arial" w:hAnsi="Arial" w:cs="Arial"/>
        </w:rPr>
      </w:pPr>
      <w:r>
        <w:rPr>
          <w:rFonts w:ascii="Arial" w:hAnsi="Arial"/>
          <w:lang w:val="en-US"/>
        </w:rPr>
        <w:t>EQUIPMENT RELATED</w:t>
      </w:r>
    </w:p>
    <w:p w14:paraId="44BC0CA2" w14:textId="77777777" w:rsidR="0099421B" w:rsidRDefault="0099421B" w:rsidP="0099421B">
      <w:pPr>
        <w:pStyle w:val="Body"/>
        <w:numPr>
          <w:ilvl w:val="0"/>
          <w:numId w:val="64"/>
        </w:numPr>
        <w:rPr>
          <w:rFonts w:ascii="Arial" w:hAnsi="Arial"/>
          <w:lang w:val="en-US"/>
        </w:rPr>
      </w:pPr>
      <w:r>
        <w:rPr>
          <w:rFonts w:ascii="Arial" w:hAnsi="Arial"/>
          <w:lang w:val="en-US"/>
        </w:rPr>
        <w:t>Loss of guidewire if using seldinger technique</w:t>
      </w:r>
    </w:p>
    <w:p w14:paraId="7D3D75F2" w14:textId="77777777" w:rsidR="0099421B" w:rsidRDefault="0099421B" w:rsidP="0099421B">
      <w:pPr>
        <w:pStyle w:val="Body"/>
        <w:numPr>
          <w:ilvl w:val="0"/>
          <w:numId w:val="64"/>
        </w:numPr>
        <w:rPr>
          <w:rFonts w:ascii="Arial" w:hAnsi="Arial"/>
          <w:lang w:val="en-US"/>
        </w:rPr>
      </w:pPr>
      <w:r>
        <w:rPr>
          <w:rFonts w:ascii="Arial" w:hAnsi="Arial"/>
          <w:lang w:val="en-US"/>
        </w:rPr>
        <w:t>Disconnection</w:t>
      </w:r>
    </w:p>
    <w:p w14:paraId="39E2AF9D" w14:textId="77777777" w:rsidR="0099421B" w:rsidRDefault="0099421B" w:rsidP="0099421B">
      <w:pPr>
        <w:pStyle w:val="Body"/>
        <w:numPr>
          <w:ilvl w:val="1"/>
          <w:numId w:val="64"/>
        </w:numPr>
        <w:rPr>
          <w:rFonts w:ascii="Arial" w:hAnsi="Arial"/>
          <w:lang w:val="en-US"/>
        </w:rPr>
      </w:pPr>
      <w:r>
        <w:rPr>
          <w:rFonts w:ascii="Arial" w:hAnsi="Arial"/>
          <w:lang w:val="en-US"/>
        </w:rPr>
        <w:t>At cannula or at transducer level</w:t>
      </w:r>
    </w:p>
    <w:p w14:paraId="4877E6B0" w14:textId="77777777" w:rsidR="0099421B" w:rsidRDefault="0099421B" w:rsidP="0099421B">
      <w:pPr>
        <w:pStyle w:val="Body"/>
        <w:numPr>
          <w:ilvl w:val="1"/>
          <w:numId w:val="64"/>
        </w:numPr>
        <w:rPr>
          <w:rFonts w:ascii="Arial" w:hAnsi="Arial"/>
          <w:lang w:val="en-US"/>
        </w:rPr>
      </w:pPr>
      <w:r>
        <w:rPr>
          <w:rFonts w:ascii="Arial" w:hAnsi="Arial"/>
          <w:lang w:val="en-US"/>
        </w:rPr>
        <w:t>Can cause catastrophic haemorrhage if not recognized</w:t>
      </w:r>
    </w:p>
    <w:p w14:paraId="3AD9C0CF" w14:textId="77777777" w:rsidR="0099421B" w:rsidRDefault="0099421B" w:rsidP="0099421B">
      <w:pPr>
        <w:pStyle w:val="Body"/>
        <w:numPr>
          <w:ilvl w:val="0"/>
          <w:numId w:val="64"/>
        </w:numPr>
        <w:rPr>
          <w:rFonts w:ascii="Arial" w:hAnsi="Arial"/>
          <w:lang w:val="en-US"/>
        </w:rPr>
      </w:pPr>
      <w:r>
        <w:rPr>
          <w:rFonts w:ascii="Arial" w:hAnsi="Arial"/>
          <w:lang w:val="en-US"/>
        </w:rPr>
        <w:t>Incorrect flush solution: must be 0.9% NaCl or heparinised saline NOT dextrose</w:t>
      </w:r>
    </w:p>
    <w:p w14:paraId="4EC69AFE" w14:textId="77777777" w:rsidR="0099421B" w:rsidRDefault="0099421B" w:rsidP="0099421B">
      <w:pPr>
        <w:pStyle w:val="Body"/>
        <w:numPr>
          <w:ilvl w:val="1"/>
          <w:numId w:val="64"/>
        </w:numPr>
        <w:rPr>
          <w:rFonts w:ascii="Arial" w:hAnsi="Arial"/>
          <w:lang w:val="en-US"/>
        </w:rPr>
      </w:pPr>
      <w:r>
        <w:rPr>
          <w:rFonts w:ascii="Arial" w:hAnsi="Arial"/>
          <w:lang w:val="en-US"/>
        </w:rPr>
        <w:t>High index of suspicion if persistently high blood sugars on ABG despite insulin administration, potentially fatal never event</w:t>
      </w:r>
    </w:p>
    <w:p w14:paraId="3434DB4A" w14:textId="77777777" w:rsidR="0099421B" w:rsidRDefault="0099421B" w:rsidP="0099421B">
      <w:pPr>
        <w:pStyle w:val="Body"/>
        <w:numPr>
          <w:ilvl w:val="0"/>
          <w:numId w:val="64"/>
        </w:numPr>
        <w:rPr>
          <w:rFonts w:ascii="Arial" w:hAnsi="Arial"/>
          <w:lang w:val="en-US"/>
        </w:rPr>
      </w:pPr>
      <w:r>
        <w:rPr>
          <w:rFonts w:ascii="Arial" w:hAnsi="Arial"/>
          <w:lang w:val="en-US"/>
        </w:rPr>
        <w:t>Inadvertent intra-arterial injection: ensure good labelling as arterial line</w:t>
      </w:r>
    </w:p>
    <w:p w14:paraId="6ACD77A1" w14:textId="77777777" w:rsidR="0099421B" w:rsidRDefault="0099421B" w:rsidP="0099421B">
      <w:pPr>
        <w:pStyle w:val="Body"/>
        <w:rPr>
          <w:rFonts w:ascii="Arial" w:eastAsia="Arial" w:hAnsi="Arial" w:cs="Arial"/>
        </w:rPr>
      </w:pPr>
      <w:r>
        <w:rPr>
          <w:rFonts w:ascii="Arial" w:hAnsi="Arial"/>
          <w:lang w:val="en-US"/>
        </w:rPr>
        <w:t>MEDICAL</w:t>
      </w:r>
    </w:p>
    <w:p w14:paraId="67733BD8" w14:textId="77777777" w:rsidR="0099421B" w:rsidRDefault="0099421B" w:rsidP="0099421B">
      <w:pPr>
        <w:pStyle w:val="Body"/>
        <w:numPr>
          <w:ilvl w:val="0"/>
          <w:numId w:val="66"/>
        </w:numPr>
        <w:rPr>
          <w:rFonts w:ascii="Arial" w:hAnsi="Arial"/>
          <w:lang w:val="en-US"/>
        </w:rPr>
      </w:pPr>
      <w:r>
        <w:rPr>
          <w:rFonts w:ascii="Arial" w:hAnsi="Arial"/>
          <w:lang w:val="en-US"/>
        </w:rPr>
        <w:t>Thrombosis</w:t>
      </w:r>
    </w:p>
    <w:p w14:paraId="4ACBBE16" w14:textId="77777777" w:rsidR="0099421B" w:rsidRDefault="0099421B" w:rsidP="0099421B">
      <w:pPr>
        <w:pStyle w:val="Body"/>
        <w:numPr>
          <w:ilvl w:val="0"/>
          <w:numId w:val="66"/>
        </w:numPr>
        <w:rPr>
          <w:rFonts w:ascii="Arial" w:hAnsi="Arial"/>
          <w:lang w:val="en-US"/>
        </w:rPr>
      </w:pPr>
      <w:r>
        <w:rPr>
          <w:rFonts w:ascii="Arial" w:hAnsi="Arial"/>
          <w:lang w:val="en-US"/>
        </w:rPr>
        <w:t>Infection – less common than CVC infection but still possible</w:t>
      </w:r>
    </w:p>
    <w:p w14:paraId="191193DE" w14:textId="05482C0F" w:rsidR="00B269BF" w:rsidRDefault="0099421B" w:rsidP="0099421B">
      <w:pPr>
        <w:pStyle w:val="Body"/>
        <w:jc w:val="both"/>
        <w:rPr>
          <w:rFonts w:ascii="Arial" w:eastAsia="Arial" w:hAnsi="Arial" w:cs="Arial"/>
          <w:lang w:val="en-US"/>
        </w:rPr>
      </w:pPr>
      <w:r>
        <w:rPr>
          <w:rFonts w:ascii="Arial" w:hAnsi="Arial"/>
          <w:lang w:val="en-US"/>
        </w:rPr>
        <w:t>Distal ischemia</w:t>
      </w:r>
    </w:p>
    <w:p w14:paraId="4C1AAB1D" w14:textId="77777777" w:rsidR="006A268B" w:rsidRDefault="006A268B">
      <w:pPr>
        <w:pStyle w:val="Body"/>
        <w:jc w:val="both"/>
        <w:rPr>
          <w:rFonts w:ascii="Arial Unicode MS" w:hAnsi="Arial Unicode MS"/>
          <w:lang w:val="en-US"/>
        </w:rPr>
      </w:pPr>
    </w:p>
    <w:p w14:paraId="4DAF2DAB" w14:textId="77777777" w:rsidR="00A21D9C" w:rsidRDefault="00A21D9C" w:rsidP="006A268B">
      <w:pPr>
        <w:pStyle w:val="Body"/>
        <w:jc w:val="both"/>
        <w:rPr>
          <w:rFonts w:ascii="Arial" w:hAnsi="Arial"/>
          <w:b/>
          <w:bCs/>
          <w:lang w:val="en-US"/>
        </w:rPr>
      </w:pPr>
    </w:p>
    <w:p w14:paraId="3623434A" w14:textId="0C076152" w:rsidR="006A268B" w:rsidRDefault="00A21D9C" w:rsidP="006A268B">
      <w:pPr>
        <w:pStyle w:val="Body"/>
        <w:jc w:val="both"/>
        <w:rPr>
          <w:rFonts w:ascii="Arial" w:eastAsia="Arial" w:hAnsi="Arial" w:cs="Arial"/>
          <w:b/>
          <w:bCs/>
        </w:rPr>
      </w:pPr>
      <w:r>
        <w:rPr>
          <w:rFonts w:ascii="Arial" w:hAnsi="Arial"/>
          <w:b/>
          <w:bCs/>
          <w:lang w:val="en-US"/>
        </w:rPr>
        <w:t xml:space="preserve">3.1d </w:t>
      </w:r>
      <w:r w:rsidR="006A268B">
        <w:rPr>
          <w:rFonts w:ascii="Arial" w:hAnsi="Arial"/>
          <w:b/>
          <w:bCs/>
          <w:lang w:val="en-US"/>
        </w:rPr>
        <w:t xml:space="preserve">Troubleshooting </w:t>
      </w:r>
    </w:p>
    <w:p w14:paraId="058D8DCF" w14:textId="77777777" w:rsidR="006A268B" w:rsidRDefault="006A268B" w:rsidP="006A268B">
      <w:pPr>
        <w:pStyle w:val="Body"/>
        <w:jc w:val="both"/>
        <w:rPr>
          <w:rFonts w:ascii="Arial" w:eastAsia="Arial" w:hAnsi="Arial" w:cs="Arial"/>
        </w:rPr>
      </w:pPr>
      <w:r>
        <w:rPr>
          <w:rFonts w:ascii="Arial" w:hAnsi="Arial"/>
          <w:lang w:val="en-US"/>
        </w:rPr>
        <w:t>Arterial cannula is attached to an appropriate transducer system by a short length of manometer tubing. Continually flushed by pressurised 0.9% NaCl (NOT dextrose).</w:t>
      </w:r>
    </w:p>
    <w:p w14:paraId="2285EC5C" w14:textId="77777777" w:rsidR="006A268B" w:rsidRDefault="006A268B" w:rsidP="006A268B">
      <w:pPr>
        <w:pStyle w:val="Body"/>
        <w:jc w:val="both"/>
        <w:rPr>
          <w:rFonts w:ascii="Arial" w:eastAsia="Arial" w:hAnsi="Arial" w:cs="Arial"/>
          <w:lang w:val="en-US"/>
        </w:rPr>
      </w:pPr>
    </w:p>
    <w:p w14:paraId="06C94BB3" w14:textId="77777777" w:rsidR="006A268B" w:rsidRDefault="006A268B" w:rsidP="006A268B">
      <w:pPr>
        <w:pStyle w:val="Body"/>
        <w:jc w:val="both"/>
        <w:rPr>
          <w:rFonts w:ascii="Arial" w:eastAsia="Arial" w:hAnsi="Arial" w:cs="Arial"/>
        </w:rPr>
      </w:pPr>
      <w:r>
        <w:rPr>
          <w:rFonts w:ascii="Arial" w:hAnsi="Arial"/>
          <w:lang w:val="en-US"/>
        </w:rPr>
        <w:t>Ensure transducer is at correct height</w:t>
      </w:r>
    </w:p>
    <w:p w14:paraId="7369C4CA" w14:textId="77777777" w:rsidR="006A268B" w:rsidRDefault="006A268B" w:rsidP="006A268B">
      <w:pPr>
        <w:pStyle w:val="Body"/>
        <w:numPr>
          <w:ilvl w:val="0"/>
          <w:numId w:val="74"/>
        </w:numPr>
        <w:jc w:val="both"/>
        <w:rPr>
          <w:rFonts w:ascii="Arial" w:hAnsi="Arial"/>
          <w:lang w:val="en-US"/>
        </w:rPr>
      </w:pPr>
      <w:r>
        <w:rPr>
          <w:rFonts w:ascii="Arial" w:hAnsi="Arial"/>
          <w:lang w:val="en-US"/>
        </w:rPr>
        <w:t>Level of 4</w:t>
      </w:r>
      <w:r>
        <w:rPr>
          <w:rFonts w:ascii="Arial" w:hAnsi="Arial"/>
          <w:vertAlign w:val="superscript"/>
          <w:lang w:val="en-US"/>
        </w:rPr>
        <w:t>th</w:t>
      </w:r>
      <w:r>
        <w:rPr>
          <w:rFonts w:ascii="Arial" w:hAnsi="Arial"/>
          <w:lang w:val="en-US"/>
        </w:rPr>
        <w:t xml:space="preserve"> intercostal space (or at tregus for neuro patients)</w:t>
      </w:r>
    </w:p>
    <w:p w14:paraId="3BAF68C4" w14:textId="77777777" w:rsidR="006A268B" w:rsidRDefault="006A268B" w:rsidP="006A268B">
      <w:pPr>
        <w:pStyle w:val="Body"/>
        <w:numPr>
          <w:ilvl w:val="0"/>
          <w:numId w:val="74"/>
        </w:numPr>
        <w:jc w:val="both"/>
        <w:rPr>
          <w:rFonts w:ascii="Arial" w:hAnsi="Arial"/>
          <w:lang w:val="en-US"/>
        </w:rPr>
      </w:pPr>
      <w:r>
        <w:rPr>
          <w:rFonts w:ascii="Arial" w:hAnsi="Arial"/>
          <w:lang w:val="en-US"/>
        </w:rPr>
        <w:t>Transducer below the heart – falsely high arterial BP</w:t>
      </w:r>
    </w:p>
    <w:p w14:paraId="5352EE4F" w14:textId="77777777" w:rsidR="006A268B" w:rsidRDefault="006A268B" w:rsidP="006A268B">
      <w:pPr>
        <w:pStyle w:val="Body"/>
        <w:numPr>
          <w:ilvl w:val="0"/>
          <w:numId w:val="74"/>
        </w:numPr>
        <w:jc w:val="both"/>
        <w:rPr>
          <w:rFonts w:ascii="Arial" w:hAnsi="Arial"/>
          <w:lang w:val="en-US"/>
        </w:rPr>
      </w:pPr>
      <w:r>
        <w:rPr>
          <w:rFonts w:ascii="Arial" w:hAnsi="Arial"/>
          <w:lang w:val="en-US"/>
        </w:rPr>
        <w:t>Transducer above the heart – falsely low arterial BP</w:t>
      </w:r>
    </w:p>
    <w:p w14:paraId="2F8D3500" w14:textId="77777777" w:rsidR="006A268B" w:rsidRDefault="006A268B" w:rsidP="006A268B">
      <w:pPr>
        <w:pStyle w:val="Body"/>
        <w:jc w:val="both"/>
        <w:rPr>
          <w:rFonts w:ascii="Arial" w:eastAsia="Arial" w:hAnsi="Arial" w:cs="Arial"/>
          <w:lang w:val="en-US"/>
        </w:rPr>
      </w:pPr>
    </w:p>
    <w:p w14:paraId="573714D8" w14:textId="77777777" w:rsidR="006A268B" w:rsidRDefault="006A268B" w:rsidP="006A268B">
      <w:pPr>
        <w:pStyle w:val="Body"/>
        <w:jc w:val="both"/>
        <w:rPr>
          <w:rFonts w:ascii="Arial" w:eastAsia="Arial" w:hAnsi="Arial" w:cs="Arial"/>
        </w:rPr>
      </w:pPr>
      <w:r>
        <w:rPr>
          <w:rFonts w:ascii="Arial" w:hAnsi="Arial"/>
          <w:lang w:val="en-US"/>
        </w:rPr>
        <w:lastRenderedPageBreak/>
        <w:t>What do we mean by ‘zeroing’?</w:t>
      </w:r>
    </w:p>
    <w:p w14:paraId="7727861F" w14:textId="77777777" w:rsidR="006A268B" w:rsidRDefault="006A268B" w:rsidP="006A268B">
      <w:pPr>
        <w:pStyle w:val="Body"/>
        <w:numPr>
          <w:ilvl w:val="0"/>
          <w:numId w:val="76"/>
        </w:numPr>
        <w:jc w:val="both"/>
        <w:rPr>
          <w:rFonts w:ascii="Arial" w:hAnsi="Arial"/>
          <w:lang w:val="en-US"/>
        </w:rPr>
      </w:pPr>
      <w:r>
        <w:rPr>
          <w:rFonts w:ascii="Arial" w:hAnsi="Arial"/>
          <w:lang w:val="en-US"/>
        </w:rPr>
        <w:t xml:space="preserve">The system needs be calibrated to atmospheric pressure </w:t>
      </w:r>
    </w:p>
    <w:p w14:paraId="4251436E" w14:textId="77777777" w:rsidR="006A268B" w:rsidRDefault="006A268B" w:rsidP="006A268B">
      <w:pPr>
        <w:pStyle w:val="Body"/>
        <w:numPr>
          <w:ilvl w:val="0"/>
          <w:numId w:val="76"/>
        </w:numPr>
        <w:jc w:val="both"/>
        <w:rPr>
          <w:rFonts w:ascii="Arial" w:hAnsi="Arial"/>
          <w:lang w:val="en-US"/>
        </w:rPr>
      </w:pPr>
      <w:r>
        <w:rPr>
          <w:rFonts w:ascii="Arial" w:hAnsi="Arial"/>
          <w:lang w:val="en-US"/>
        </w:rPr>
        <w:t>This is done by zeroing the system when the transducer system is turned “off to the patient but open to air” (use of three-way tap)</w:t>
      </w:r>
    </w:p>
    <w:p w14:paraId="4294A9A7" w14:textId="77777777" w:rsidR="006A268B" w:rsidRDefault="006A268B" w:rsidP="006A268B">
      <w:pPr>
        <w:pStyle w:val="Body"/>
        <w:jc w:val="both"/>
        <w:rPr>
          <w:rFonts w:ascii="Arial" w:eastAsia="Arial" w:hAnsi="Arial" w:cs="Arial"/>
          <w:lang w:val="en-US"/>
        </w:rPr>
      </w:pPr>
    </w:p>
    <w:p w14:paraId="3689336D" w14:textId="77777777" w:rsidR="006A268B" w:rsidRDefault="006A268B" w:rsidP="006A268B">
      <w:pPr>
        <w:pStyle w:val="Body"/>
        <w:jc w:val="both"/>
        <w:rPr>
          <w:rFonts w:ascii="Arial" w:eastAsia="Arial" w:hAnsi="Arial" w:cs="Arial"/>
        </w:rPr>
      </w:pPr>
      <w:r>
        <w:rPr>
          <w:rFonts w:ascii="Arial" w:hAnsi="Arial"/>
          <w:lang w:val="en-US"/>
        </w:rPr>
        <w:t>What do we mean by a ‘damped’ trace?</w:t>
      </w:r>
    </w:p>
    <w:p w14:paraId="48869B16" w14:textId="77777777" w:rsidR="006A268B" w:rsidRDefault="006A268B" w:rsidP="006A268B">
      <w:pPr>
        <w:pStyle w:val="Body"/>
        <w:jc w:val="both"/>
        <w:rPr>
          <w:rFonts w:ascii="Arial" w:eastAsia="Arial" w:hAnsi="Arial" w:cs="Arial"/>
        </w:rPr>
      </w:pPr>
      <w:r>
        <w:rPr>
          <w:rFonts w:ascii="Arial" w:hAnsi="Arial"/>
          <w:lang w:val="en-US"/>
        </w:rPr>
        <w:t>The response in the system is too slow – can be caused by clot forming</w:t>
      </w:r>
    </w:p>
    <w:p w14:paraId="6EF88790" w14:textId="77777777" w:rsidR="006A268B" w:rsidRDefault="006A268B" w:rsidP="006A268B">
      <w:pPr>
        <w:pStyle w:val="Body"/>
        <w:numPr>
          <w:ilvl w:val="0"/>
          <w:numId w:val="78"/>
        </w:numPr>
        <w:jc w:val="both"/>
        <w:rPr>
          <w:rFonts w:ascii="Arial" w:hAnsi="Arial"/>
          <w:lang w:val="en-US"/>
        </w:rPr>
      </w:pPr>
      <w:r>
        <w:rPr>
          <w:rFonts w:ascii="Arial" w:hAnsi="Arial"/>
          <w:lang w:val="en-US"/>
        </w:rPr>
        <w:t xml:space="preserve">Ensure system flushes easily </w:t>
      </w:r>
    </w:p>
    <w:p w14:paraId="4F7580B8" w14:textId="77777777" w:rsidR="006A268B" w:rsidRDefault="006A268B" w:rsidP="006A268B">
      <w:pPr>
        <w:pStyle w:val="Body"/>
        <w:numPr>
          <w:ilvl w:val="0"/>
          <w:numId w:val="78"/>
        </w:numPr>
        <w:jc w:val="both"/>
        <w:rPr>
          <w:rFonts w:ascii="Arial" w:hAnsi="Arial"/>
          <w:lang w:val="en-US"/>
        </w:rPr>
      </w:pPr>
      <w:r>
        <w:rPr>
          <w:rFonts w:ascii="Arial" w:hAnsi="Arial"/>
          <w:lang w:val="en-US"/>
        </w:rPr>
        <w:t>Ensure no air bubbles in tubing</w:t>
      </w:r>
    </w:p>
    <w:p w14:paraId="69D7F1C7" w14:textId="77777777" w:rsidR="006A268B" w:rsidRDefault="006A268B" w:rsidP="006A268B">
      <w:pPr>
        <w:pStyle w:val="Body"/>
        <w:numPr>
          <w:ilvl w:val="0"/>
          <w:numId w:val="78"/>
        </w:numPr>
        <w:jc w:val="both"/>
        <w:rPr>
          <w:rFonts w:ascii="Arial" w:hAnsi="Arial"/>
          <w:lang w:val="en-US"/>
        </w:rPr>
      </w:pPr>
      <w:r>
        <w:rPr>
          <w:rFonts w:ascii="Arial" w:hAnsi="Arial"/>
          <w:lang w:val="en-US"/>
        </w:rPr>
        <w:t>Ensure flush bag correctly pressurized</w:t>
      </w:r>
    </w:p>
    <w:p w14:paraId="1C633E74" w14:textId="77777777" w:rsidR="006A268B" w:rsidRDefault="006A268B" w:rsidP="006A268B">
      <w:pPr>
        <w:pStyle w:val="Body"/>
        <w:numPr>
          <w:ilvl w:val="0"/>
          <w:numId w:val="78"/>
        </w:numPr>
        <w:jc w:val="both"/>
        <w:rPr>
          <w:rFonts w:ascii="Arial" w:hAnsi="Arial"/>
          <w:lang w:val="en-US"/>
        </w:rPr>
      </w:pPr>
      <w:r>
        <w:rPr>
          <w:rFonts w:ascii="Arial" w:hAnsi="Arial"/>
          <w:lang w:val="en-US"/>
        </w:rPr>
        <w:t>Ensure cannula not kinked</w:t>
      </w:r>
    </w:p>
    <w:p w14:paraId="265FB5D8" w14:textId="77777777" w:rsidR="006A268B" w:rsidRDefault="006A268B" w:rsidP="006A268B">
      <w:pPr>
        <w:pStyle w:val="Body"/>
        <w:ind w:left="720"/>
        <w:jc w:val="both"/>
        <w:rPr>
          <w:rFonts w:ascii="Arial" w:eastAsia="Arial" w:hAnsi="Arial" w:cs="Arial"/>
        </w:rPr>
      </w:pPr>
    </w:p>
    <w:p w14:paraId="40CFE0CE" w14:textId="77777777" w:rsidR="006A268B" w:rsidRDefault="006A268B" w:rsidP="006A268B">
      <w:pPr>
        <w:pStyle w:val="Body"/>
        <w:jc w:val="both"/>
        <w:rPr>
          <w:rFonts w:ascii="Arial" w:eastAsia="Arial" w:hAnsi="Arial" w:cs="Arial"/>
        </w:rPr>
      </w:pPr>
      <w:r>
        <w:rPr>
          <w:rFonts w:ascii="Arial" w:hAnsi="Arial"/>
          <w:lang w:val="en-US"/>
        </w:rPr>
        <w:t>If problems persist despite these simple checks then seek senior advice</w:t>
      </w:r>
    </w:p>
    <w:p w14:paraId="01F027AA" w14:textId="77777777" w:rsidR="006A268B" w:rsidRDefault="006A268B" w:rsidP="006A268B">
      <w:pPr>
        <w:pStyle w:val="Body"/>
        <w:jc w:val="both"/>
        <w:rPr>
          <w:rFonts w:ascii="Arial" w:eastAsia="Arial" w:hAnsi="Arial" w:cs="Arial"/>
          <w:lang w:val="en-US"/>
        </w:rPr>
      </w:pPr>
    </w:p>
    <w:p w14:paraId="752E5CA7" w14:textId="77777777" w:rsidR="006A268B" w:rsidRDefault="006A268B" w:rsidP="006A268B">
      <w:pPr>
        <w:pStyle w:val="Body"/>
        <w:jc w:val="both"/>
        <w:rPr>
          <w:rFonts w:ascii="Arial" w:eastAsia="Arial" w:hAnsi="Arial" w:cs="Arial"/>
        </w:rPr>
      </w:pPr>
      <w:r>
        <w:rPr>
          <w:rFonts w:ascii="Arial" w:hAnsi="Arial"/>
          <w:lang w:val="en-US"/>
        </w:rPr>
        <w:t>A flat arterial line trace may be an erroneous reading but never assume this:</w:t>
      </w:r>
    </w:p>
    <w:p w14:paraId="0EA55FD8" w14:textId="77777777" w:rsidR="006A268B" w:rsidRDefault="006A268B" w:rsidP="006A268B">
      <w:pPr>
        <w:pStyle w:val="Body"/>
        <w:numPr>
          <w:ilvl w:val="0"/>
          <w:numId w:val="80"/>
        </w:numPr>
        <w:jc w:val="both"/>
        <w:rPr>
          <w:rFonts w:ascii="Arial" w:hAnsi="Arial"/>
          <w:lang w:val="en-US"/>
        </w:rPr>
      </w:pPr>
      <w:r>
        <w:rPr>
          <w:rFonts w:ascii="Arial" w:hAnsi="Arial"/>
          <w:lang w:val="en-US"/>
        </w:rPr>
        <w:t>Look for other signs of adequate circulation: heart rate and rhythm, ETCO2, NIBP, palpable pulses</w:t>
      </w:r>
    </w:p>
    <w:p w14:paraId="52626904" w14:textId="26775C3F" w:rsidR="00B269BF" w:rsidRDefault="005664A5">
      <w:pPr>
        <w:pStyle w:val="Body"/>
        <w:jc w:val="both"/>
      </w:pPr>
      <w:r>
        <w:rPr>
          <w:rFonts w:ascii="Arial Unicode MS" w:hAnsi="Arial Unicode MS"/>
          <w:lang w:val="en-US"/>
        </w:rPr>
        <w:br w:type="page"/>
      </w:r>
    </w:p>
    <w:p w14:paraId="24638F3A" w14:textId="4D2C4F90" w:rsidR="00B269BF" w:rsidRDefault="00A80088">
      <w:pPr>
        <w:pStyle w:val="Body"/>
        <w:jc w:val="both"/>
        <w:rPr>
          <w:rFonts w:ascii="Arial" w:eastAsia="Arial" w:hAnsi="Arial" w:cs="Arial"/>
          <w:b/>
          <w:bCs/>
        </w:rPr>
      </w:pPr>
      <w:r>
        <w:rPr>
          <w:rFonts w:ascii="Arial" w:hAnsi="Arial"/>
          <w:b/>
          <w:bCs/>
          <w:lang w:val="en-US"/>
        </w:rPr>
        <w:lastRenderedPageBreak/>
        <w:t xml:space="preserve">3.2 </w:t>
      </w:r>
      <w:r w:rsidR="005664A5">
        <w:rPr>
          <w:rFonts w:ascii="Arial" w:hAnsi="Arial"/>
          <w:b/>
          <w:bCs/>
          <w:lang w:val="en-US"/>
        </w:rPr>
        <w:t>Central Venous Line</w:t>
      </w:r>
    </w:p>
    <w:p w14:paraId="309541B8" w14:textId="13B6107A" w:rsidR="009F6FF0" w:rsidRDefault="009F6FF0">
      <w:pPr>
        <w:pStyle w:val="Body"/>
        <w:jc w:val="both"/>
        <w:rPr>
          <w:rFonts w:ascii="Arial" w:hAnsi="Arial"/>
          <w:lang w:val="en-US"/>
        </w:rPr>
      </w:pPr>
      <w:r>
        <w:rPr>
          <w:rFonts w:ascii="Arial" w:hAnsi="Arial"/>
          <w:lang w:val="en-US"/>
        </w:rPr>
        <w:t>For detailed instructions- see the CVC insertion guide on the New2ICU website.</w:t>
      </w:r>
    </w:p>
    <w:p w14:paraId="658D5EF5" w14:textId="77777777" w:rsidR="009F6FF0" w:rsidRDefault="009F6FF0">
      <w:pPr>
        <w:pStyle w:val="Body"/>
        <w:jc w:val="both"/>
        <w:rPr>
          <w:rFonts w:ascii="Arial" w:hAnsi="Arial"/>
          <w:lang w:val="en-US"/>
        </w:rPr>
      </w:pPr>
    </w:p>
    <w:p w14:paraId="50E353E7" w14:textId="1F8A6F7A" w:rsidR="00A80088" w:rsidRPr="00A80088" w:rsidRDefault="00A80088">
      <w:pPr>
        <w:pStyle w:val="Body"/>
        <w:jc w:val="both"/>
        <w:rPr>
          <w:rFonts w:ascii="Arial" w:hAnsi="Arial"/>
          <w:b/>
          <w:bCs/>
          <w:lang w:val="en-US"/>
        </w:rPr>
      </w:pPr>
      <w:r w:rsidRPr="00A80088">
        <w:rPr>
          <w:rFonts w:ascii="Arial" w:hAnsi="Arial"/>
          <w:b/>
          <w:bCs/>
          <w:lang w:val="en-US"/>
        </w:rPr>
        <w:t>3.2a Indications</w:t>
      </w:r>
    </w:p>
    <w:p w14:paraId="27E3ADC3" w14:textId="77777777" w:rsidR="00A80088" w:rsidRDefault="00A80088" w:rsidP="00A80088">
      <w:pPr>
        <w:pStyle w:val="Body"/>
        <w:jc w:val="both"/>
        <w:rPr>
          <w:rFonts w:ascii="Arial" w:eastAsia="Arial" w:hAnsi="Arial" w:cs="Arial"/>
        </w:rPr>
      </w:pPr>
      <w:r>
        <w:rPr>
          <w:rFonts w:ascii="Arial" w:hAnsi="Arial"/>
          <w:lang w:val="it-IT"/>
        </w:rPr>
        <w:t>IV access</w:t>
      </w:r>
    </w:p>
    <w:p w14:paraId="648DDD41" w14:textId="77777777" w:rsidR="00A80088" w:rsidRDefault="00A80088" w:rsidP="00A80088">
      <w:pPr>
        <w:pStyle w:val="Body"/>
        <w:numPr>
          <w:ilvl w:val="0"/>
          <w:numId w:val="44"/>
        </w:numPr>
        <w:jc w:val="both"/>
        <w:rPr>
          <w:rFonts w:ascii="Arial" w:hAnsi="Arial"/>
          <w:lang w:val="en-US"/>
        </w:rPr>
      </w:pPr>
      <w:r>
        <w:rPr>
          <w:rFonts w:ascii="Arial" w:hAnsi="Arial"/>
          <w:lang w:val="en-US"/>
        </w:rPr>
        <w:t>Patients on ICU require multiple drugs (often by infusion) simultaneously for long periods of time</w:t>
      </w:r>
    </w:p>
    <w:p w14:paraId="316DECC7" w14:textId="77777777" w:rsidR="00A80088" w:rsidRDefault="00A80088" w:rsidP="00A80088">
      <w:pPr>
        <w:pStyle w:val="Body"/>
        <w:numPr>
          <w:ilvl w:val="0"/>
          <w:numId w:val="44"/>
        </w:numPr>
        <w:jc w:val="both"/>
        <w:rPr>
          <w:rFonts w:ascii="Arial" w:hAnsi="Arial"/>
          <w:lang w:val="en-US"/>
        </w:rPr>
      </w:pPr>
      <w:r>
        <w:rPr>
          <w:rFonts w:ascii="Arial" w:hAnsi="Arial"/>
          <w:lang w:val="en-US"/>
        </w:rPr>
        <w:t>Often have poor peripheral access</w:t>
      </w:r>
    </w:p>
    <w:p w14:paraId="61216E80" w14:textId="77777777" w:rsidR="00A80088" w:rsidRDefault="00A80088" w:rsidP="00A80088">
      <w:pPr>
        <w:pStyle w:val="Body"/>
        <w:numPr>
          <w:ilvl w:val="0"/>
          <w:numId w:val="44"/>
        </w:numPr>
        <w:jc w:val="both"/>
        <w:rPr>
          <w:rFonts w:ascii="Arial" w:hAnsi="Arial"/>
          <w:lang w:val="en-US"/>
        </w:rPr>
      </w:pPr>
      <w:r>
        <w:rPr>
          <w:rFonts w:ascii="Arial" w:hAnsi="Arial"/>
          <w:lang w:val="en-US"/>
        </w:rPr>
        <w:t>Many drugs given on ICU are unsuitable for peripheral administration</w:t>
      </w:r>
    </w:p>
    <w:p w14:paraId="5A990708" w14:textId="77777777" w:rsidR="00A80088" w:rsidRDefault="00A80088" w:rsidP="00A80088">
      <w:pPr>
        <w:pStyle w:val="Body"/>
        <w:numPr>
          <w:ilvl w:val="0"/>
          <w:numId w:val="44"/>
        </w:numPr>
        <w:jc w:val="both"/>
        <w:rPr>
          <w:rFonts w:ascii="Arial" w:hAnsi="Arial"/>
          <w:lang w:val="en-US"/>
        </w:rPr>
      </w:pPr>
      <w:r>
        <w:rPr>
          <w:rFonts w:ascii="Arial" w:hAnsi="Arial"/>
          <w:lang w:val="en-US"/>
        </w:rPr>
        <w:t>Inotropes and vasoactive drugs can cause localized necrosis</w:t>
      </w:r>
    </w:p>
    <w:p w14:paraId="3BAF9247" w14:textId="77777777" w:rsidR="00A80088" w:rsidRDefault="00A80088" w:rsidP="00A80088">
      <w:pPr>
        <w:pStyle w:val="Body"/>
        <w:numPr>
          <w:ilvl w:val="0"/>
          <w:numId w:val="44"/>
        </w:numPr>
        <w:jc w:val="both"/>
        <w:rPr>
          <w:rFonts w:ascii="Arial" w:hAnsi="Arial"/>
          <w:lang w:val="en-US"/>
        </w:rPr>
      </w:pPr>
      <w:r>
        <w:rPr>
          <w:rFonts w:ascii="Arial" w:hAnsi="Arial"/>
          <w:lang w:val="en-US"/>
        </w:rPr>
        <w:t>TPN and hyperosmolar fluids cause phlebitis</w:t>
      </w:r>
    </w:p>
    <w:p w14:paraId="598B7580" w14:textId="77777777" w:rsidR="00A80088" w:rsidRDefault="00A80088" w:rsidP="00A80088">
      <w:pPr>
        <w:pStyle w:val="Body"/>
        <w:jc w:val="both"/>
        <w:rPr>
          <w:rFonts w:ascii="Arial" w:eastAsia="Arial" w:hAnsi="Arial" w:cs="Arial"/>
        </w:rPr>
      </w:pPr>
    </w:p>
    <w:p w14:paraId="562782D2" w14:textId="77777777" w:rsidR="00A80088" w:rsidRDefault="00A80088" w:rsidP="00A80088">
      <w:pPr>
        <w:pStyle w:val="Body"/>
        <w:jc w:val="both"/>
        <w:rPr>
          <w:rFonts w:ascii="Arial" w:eastAsia="Arial" w:hAnsi="Arial" w:cs="Arial"/>
        </w:rPr>
      </w:pPr>
      <w:r>
        <w:rPr>
          <w:rFonts w:ascii="Arial" w:hAnsi="Arial"/>
          <w:lang w:val="en-US"/>
        </w:rPr>
        <w:t>Therapeutic care</w:t>
      </w:r>
    </w:p>
    <w:p w14:paraId="44D28B87" w14:textId="77777777" w:rsidR="00A80088" w:rsidRDefault="00A80088" w:rsidP="00A80088">
      <w:pPr>
        <w:pStyle w:val="Body"/>
        <w:numPr>
          <w:ilvl w:val="0"/>
          <w:numId w:val="46"/>
        </w:numPr>
        <w:jc w:val="both"/>
        <w:rPr>
          <w:rFonts w:ascii="Arial" w:hAnsi="Arial"/>
          <w:lang w:val="en-US"/>
        </w:rPr>
      </w:pPr>
      <w:r>
        <w:rPr>
          <w:rFonts w:ascii="Arial" w:hAnsi="Arial"/>
          <w:lang w:val="en-US"/>
        </w:rPr>
        <w:t>Enable renal replacement therapy, plasma exchange, transvenous pacing</w:t>
      </w:r>
    </w:p>
    <w:p w14:paraId="5C3FA0B1" w14:textId="77777777" w:rsidR="00A80088" w:rsidRDefault="00A80088" w:rsidP="00A80088">
      <w:pPr>
        <w:pStyle w:val="Body"/>
        <w:jc w:val="both"/>
        <w:rPr>
          <w:rFonts w:ascii="Arial" w:eastAsia="Arial" w:hAnsi="Arial" w:cs="Arial"/>
          <w:b/>
          <w:bCs/>
        </w:rPr>
      </w:pPr>
    </w:p>
    <w:p w14:paraId="1004A0A9" w14:textId="77777777" w:rsidR="00A80088" w:rsidRDefault="00A80088" w:rsidP="00A80088">
      <w:pPr>
        <w:pStyle w:val="Body"/>
        <w:jc w:val="both"/>
        <w:rPr>
          <w:rFonts w:ascii="Arial" w:eastAsia="Arial" w:hAnsi="Arial" w:cs="Arial"/>
        </w:rPr>
      </w:pPr>
      <w:r>
        <w:rPr>
          <w:rFonts w:ascii="Arial" w:hAnsi="Arial"/>
          <w:lang w:val="en-US"/>
        </w:rPr>
        <w:t xml:space="preserve">Monitoring pressures </w:t>
      </w:r>
    </w:p>
    <w:p w14:paraId="1C943EA0" w14:textId="77777777" w:rsidR="00A80088" w:rsidRDefault="00A80088" w:rsidP="00A80088">
      <w:pPr>
        <w:pStyle w:val="Body"/>
        <w:numPr>
          <w:ilvl w:val="0"/>
          <w:numId w:val="46"/>
        </w:numPr>
        <w:jc w:val="both"/>
        <w:rPr>
          <w:rFonts w:ascii="Arial" w:hAnsi="Arial"/>
          <w:lang w:val="en-US"/>
        </w:rPr>
      </w:pPr>
      <w:r>
        <w:rPr>
          <w:rFonts w:ascii="Arial" w:hAnsi="Arial"/>
          <w:lang w:val="en-US"/>
        </w:rPr>
        <w:t>CVP rarely used as an isolated number but trend can be used to monitor progress</w:t>
      </w:r>
    </w:p>
    <w:p w14:paraId="7E3341AF" w14:textId="77777777" w:rsidR="00A80088" w:rsidRDefault="00A80088" w:rsidP="00A80088">
      <w:pPr>
        <w:pStyle w:val="Body"/>
        <w:numPr>
          <w:ilvl w:val="0"/>
          <w:numId w:val="46"/>
        </w:numPr>
        <w:jc w:val="both"/>
        <w:rPr>
          <w:rFonts w:ascii="Arial" w:hAnsi="Arial"/>
          <w:lang w:val="en-US"/>
        </w:rPr>
      </w:pPr>
      <w:r>
        <w:rPr>
          <w:rFonts w:ascii="Arial" w:hAnsi="Arial"/>
          <w:lang w:val="en-US"/>
        </w:rPr>
        <w:t>More relevant in cardiac re: tamponade, right heart failure</w:t>
      </w:r>
    </w:p>
    <w:p w14:paraId="0F6BD44F" w14:textId="77777777" w:rsidR="00A80088" w:rsidRDefault="00A80088" w:rsidP="00A80088">
      <w:pPr>
        <w:pStyle w:val="Body"/>
        <w:numPr>
          <w:ilvl w:val="0"/>
          <w:numId w:val="46"/>
        </w:numPr>
        <w:jc w:val="both"/>
        <w:rPr>
          <w:rFonts w:ascii="Arial" w:hAnsi="Arial"/>
          <w:lang w:val="en-US"/>
        </w:rPr>
      </w:pPr>
      <w:r>
        <w:rPr>
          <w:rFonts w:ascii="Arial" w:hAnsi="Arial"/>
          <w:lang w:val="en-US"/>
        </w:rPr>
        <w:t>Measuring central venous oxygen saturations (ScvO2) to measure oxygen flux – balance between oxygen delivery and consumption</w:t>
      </w:r>
    </w:p>
    <w:p w14:paraId="36BC8662" w14:textId="77777777" w:rsidR="00A80088" w:rsidRDefault="00A80088" w:rsidP="00A80088">
      <w:pPr>
        <w:pStyle w:val="Body"/>
        <w:numPr>
          <w:ilvl w:val="0"/>
          <w:numId w:val="46"/>
        </w:numPr>
        <w:jc w:val="both"/>
        <w:rPr>
          <w:rFonts w:ascii="Arial" w:hAnsi="Arial"/>
          <w:lang w:val="en-US"/>
        </w:rPr>
      </w:pPr>
      <w:r>
        <w:rPr>
          <w:rFonts w:ascii="Arial" w:hAnsi="Arial"/>
          <w:lang w:val="en-US"/>
        </w:rPr>
        <w:t>Thermodilution techniques for measuring cardiac output</w:t>
      </w:r>
    </w:p>
    <w:p w14:paraId="797C3377" w14:textId="77777777" w:rsidR="00A80088" w:rsidRDefault="00A80088" w:rsidP="00A80088">
      <w:pPr>
        <w:pStyle w:val="Body"/>
        <w:jc w:val="both"/>
        <w:rPr>
          <w:rFonts w:ascii="Arial" w:eastAsia="Arial" w:hAnsi="Arial" w:cs="Arial"/>
          <w:lang w:val="en-US"/>
        </w:rPr>
      </w:pPr>
    </w:p>
    <w:p w14:paraId="2CCF6294" w14:textId="77777777" w:rsidR="00A80088" w:rsidRDefault="00A80088" w:rsidP="00A80088">
      <w:pPr>
        <w:pStyle w:val="Body"/>
        <w:jc w:val="both"/>
        <w:rPr>
          <w:rFonts w:ascii="Arial" w:eastAsia="Arial" w:hAnsi="Arial" w:cs="Arial"/>
        </w:rPr>
      </w:pPr>
      <w:r>
        <w:rPr>
          <w:rFonts w:ascii="Arial" w:hAnsi="Arial"/>
          <w:lang w:val="en-US"/>
        </w:rPr>
        <w:t>General points for all line insertions:</w:t>
      </w:r>
    </w:p>
    <w:p w14:paraId="2B059578" w14:textId="77777777" w:rsidR="00A80088" w:rsidRDefault="00A80088" w:rsidP="00A80088">
      <w:pPr>
        <w:pStyle w:val="Body"/>
        <w:numPr>
          <w:ilvl w:val="0"/>
          <w:numId w:val="48"/>
        </w:numPr>
        <w:jc w:val="both"/>
        <w:rPr>
          <w:rFonts w:ascii="Arial" w:hAnsi="Arial"/>
          <w:lang w:val="en-US"/>
        </w:rPr>
      </w:pPr>
      <w:r>
        <w:rPr>
          <w:rFonts w:ascii="Arial" w:hAnsi="Arial"/>
          <w:lang w:val="en-US"/>
        </w:rPr>
        <w:t>Follow local policies and guidelines</w:t>
      </w:r>
    </w:p>
    <w:p w14:paraId="1043DDEF" w14:textId="77777777" w:rsidR="00A80088" w:rsidRDefault="00A80088" w:rsidP="00A80088">
      <w:pPr>
        <w:pStyle w:val="Body"/>
        <w:numPr>
          <w:ilvl w:val="0"/>
          <w:numId w:val="48"/>
        </w:numPr>
        <w:jc w:val="both"/>
        <w:rPr>
          <w:rFonts w:ascii="Arial" w:hAnsi="Arial"/>
          <w:lang w:val="en-US"/>
        </w:rPr>
      </w:pPr>
      <w:r>
        <w:rPr>
          <w:rFonts w:ascii="Arial" w:hAnsi="Arial"/>
          <w:lang w:val="en-US"/>
        </w:rPr>
        <w:t>Use ultrasound for all central access, and for arterial lines if needed</w:t>
      </w:r>
    </w:p>
    <w:p w14:paraId="16A5DC4A" w14:textId="77777777" w:rsidR="00A80088" w:rsidRDefault="00A80088" w:rsidP="00A80088">
      <w:pPr>
        <w:pStyle w:val="Body"/>
        <w:numPr>
          <w:ilvl w:val="0"/>
          <w:numId w:val="48"/>
        </w:numPr>
        <w:jc w:val="both"/>
        <w:rPr>
          <w:rFonts w:ascii="Arial" w:hAnsi="Arial"/>
          <w:lang w:val="en-US"/>
        </w:rPr>
      </w:pPr>
      <w:r>
        <w:rPr>
          <w:rFonts w:ascii="Arial" w:hAnsi="Arial"/>
          <w:lang w:val="en-US"/>
        </w:rPr>
        <w:t>Choose best site before starting, to reduce number of attempts</w:t>
      </w:r>
    </w:p>
    <w:p w14:paraId="0CC976EA" w14:textId="77777777" w:rsidR="00A80088" w:rsidRDefault="00A80088">
      <w:pPr>
        <w:pStyle w:val="Body"/>
        <w:jc w:val="both"/>
        <w:rPr>
          <w:rFonts w:ascii="Arial" w:hAnsi="Arial"/>
          <w:lang w:val="en-US"/>
        </w:rPr>
      </w:pPr>
    </w:p>
    <w:p w14:paraId="434F5665" w14:textId="77777777" w:rsidR="005F352B" w:rsidRDefault="005F352B">
      <w:pPr>
        <w:pStyle w:val="Body"/>
        <w:jc w:val="both"/>
        <w:rPr>
          <w:rFonts w:ascii="Arial" w:hAnsi="Arial"/>
          <w:lang w:val="en-US"/>
        </w:rPr>
      </w:pPr>
    </w:p>
    <w:p w14:paraId="1A7A7692" w14:textId="1FEE92D6" w:rsidR="00B269BF" w:rsidRPr="005F352B" w:rsidRDefault="005F352B">
      <w:pPr>
        <w:pStyle w:val="Body"/>
        <w:jc w:val="both"/>
        <w:rPr>
          <w:rFonts w:ascii="Arial" w:eastAsia="Arial" w:hAnsi="Arial" w:cs="Arial"/>
          <w:b/>
          <w:bCs/>
        </w:rPr>
      </w:pPr>
      <w:r w:rsidRPr="005F352B">
        <w:rPr>
          <w:rFonts w:ascii="Arial" w:hAnsi="Arial"/>
          <w:b/>
          <w:bCs/>
          <w:lang w:val="en-US"/>
        </w:rPr>
        <w:t xml:space="preserve">3.2b </w:t>
      </w:r>
      <w:r w:rsidR="005664A5" w:rsidRPr="005F352B">
        <w:rPr>
          <w:rFonts w:ascii="Arial" w:hAnsi="Arial"/>
          <w:b/>
          <w:bCs/>
          <w:lang w:val="en-US"/>
        </w:rPr>
        <w:t>Types of lines:</w:t>
      </w:r>
    </w:p>
    <w:p w14:paraId="672371FD" w14:textId="77777777" w:rsidR="00B269BF" w:rsidRDefault="00B269BF">
      <w:pPr>
        <w:pStyle w:val="Body"/>
        <w:jc w:val="both"/>
        <w:rPr>
          <w:rFonts w:ascii="Arial" w:eastAsia="Arial" w:hAnsi="Arial" w:cs="Arial"/>
          <w:lang w:val="en-US"/>
        </w:rPr>
      </w:pPr>
    </w:p>
    <w:p w14:paraId="55D8E487" w14:textId="77777777" w:rsidR="00B269BF" w:rsidRDefault="005664A5">
      <w:pPr>
        <w:pStyle w:val="Body"/>
        <w:jc w:val="both"/>
      </w:pPr>
      <w:r>
        <w:rPr>
          <w:rFonts w:ascii="Arial" w:eastAsia="Arial" w:hAnsi="Arial" w:cs="Arial"/>
          <w:noProof/>
        </w:rPr>
        <mc:AlternateContent>
          <mc:Choice Requires="wps">
            <w:drawing>
              <wp:anchor distT="0" distB="0" distL="0" distR="0" simplePos="0" relativeHeight="251688960" behindDoc="0" locked="0" layoutInCell="1" allowOverlap="1" wp14:anchorId="3AFF8E30" wp14:editId="78FEADDD">
                <wp:simplePos x="0" y="0"/>
                <wp:positionH relativeFrom="column">
                  <wp:posOffset>4717415</wp:posOffset>
                </wp:positionH>
                <wp:positionV relativeFrom="line">
                  <wp:posOffset>93979</wp:posOffset>
                </wp:positionV>
                <wp:extent cx="255271" cy="239270"/>
                <wp:effectExtent l="0" t="0" r="0" b="0"/>
                <wp:wrapNone/>
                <wp:docPr id="1073741891" name="officeArt object" descr="Text Box 399"/>
                <wp:cNvGraphicFramePr/>
                <a:graphic xmlns:a="http://schemas.openxmlformats.org/drawingml/2006/main">
                  <a:graphicData uri="http://schemas.microsoft.com/office/word/2010/wordprocessingShape">
                    <wps:wsp>
                      <wps:cNvSpPr txBox="1"/>
                      <wps:spPr>
                        <a:xfrm>
                          <a:off x="0" y="0"/>
                          <a:ext cx="255271" cy="239270"/>
                        </a:xfrm>
                        <a:prstGeom prst="rect">
                          <a:avLst/>
                        </a:prstGeom>
                        <a:solidFill>
                          <a:srgbClr val="FFFFFF">
                            <a:alpha val="0"/>
                          </a:srgbClr>
                        </a:solidFill>
                        <a:ln w="12700" cap="flat">
                          <a:noFill/>
                          <a:miter lim="400000"/>
                        </a:ln>
                        <a:effectLst/>
                      </wps:spPr>
                      <wps:txbx>
                        <w:txbxContent>
                          <w:p w14:paraId="336D0F96" w14:textId="77777777" w:rsidR="00B269BF" w:rsidRDefault="005664A5">
                            <w:pPr>
                              <w:pStyle w:val="Body"/>
                            </w:pPr>
                            <w:r>
                              <w:rPr>
                                <w:rFonts w:ascii="Arial" w:hAnsi="Arial"/>
                                <w:lang w:val="en-US"/>
                              </w:rPr>
                              <w:t>2</w:t>
                            </w:r>
                          </w:p>
                        </w:txbxContent>
                      </wps:txbx>
                      <wps:bodyPr wrap="square" lIns="45719" tIns="45719" rIns="45719" bIns="45719" numCol="1" anchor="t">
                        <a:noAutofit/>
                      </wps:bodyPr>
                    </wps:wsp>
                  </a:graphicData>
                </a:graphic>
              </wp:anchor>
            </w:drawing>
          </mc:Choice>
          <mc:Fallback>
            <w:pict>
              <v:shape w14:anchorId="3AFF8E30" id="_x0000_s1040" type="#_x0000_t202" alt="Text Box 399" style="position:absolute;left:0;text-align:left;margin-left:371.45pt;margin-top:7.4pt;width:20.1pt;height:18.85pt;z-index:25168896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" stroked="f" strokeweight="1pt">
                <v:fill opacity="0"/>
                <v:stroke miterlimit="4"/>
                <v:textbox inset="1.27mm,1.27mm,1.27mm,1.27mm">
                  <w:txbxContent>
                    <w:p w14:paraId="336D0F96" w14:textId="77777777" w:rsidR="00B269BF" w:rsidRDefault="005664A5">
                      <w:pPr>
                        <w:pStyle w:val="Body"/>
                      </w:pPr>
                      <w:r>
                        <w:rPr>
                          <w:rFonts w:ascii="Arial" w:hAnsi="Arial"/>
                          <w:lang w:val="en-US"/>
                        </w:rPr>
                        <w:t>2</w:t>
                      </w:r>
                    </w:p>
                  </w:txbxContent>
                </v:textbox>
                <w10:wrap anchory="line"/>
              </v:shape>
            </w:pict>
          </mc:Fallback>
        </mc:AlternateContent>
      </w:r>
      <w:r>
        <w:rPr>
          <w:rFonts w:ascii="Arial" w:eastAsia="Arial" w:hAnsi="Arial" w:cs="Arial"/>
          <w:noProof/>
        </w:rPr>
        <mc:AlternateContent>
          <mc:Choice Requires="wps">
            <w:drawing>
              <wp:anchor distT="0" distB="0" distL="0" distR="0" simplePos="0" relativeHeight="251687936" behindDoc="0" locked="0" layoutInCell="1" allowOverlap="1" wp14:anchorId="5D60F3BD" wp14:editId="6B738E9F">
                <wp:simplePos x="0" y="0"/>
                <wp:positionH relativeFrom="column">
                  <wp:posOffset>2138679</wp:posOffset>
                </wp:positionH>
                <wp:positionV relativeFrom="line">
                  <wp:posOffset>126364</wp:posOffset>
                </wp:positionV>
                <wp:extent cx="255271" cy="239270"/>
                <wp:effectExtent l="0" t="0" r="0" b="0"/>
                <wp:wrapNone/>
                <wp:docPr id="1073741892" name="officeArt object" descr="Text Box 398"/>
                <wp:cNvGraphicFramePr/>
                <a:graphic xmlns:a="http://schemas.openxmlformats.org/drawingml/2006/main">
                  <a:graphicData uri="http://schemas.microsoft.com/office/word/2010/wordprocessingShape">
                    <wps:wsp>
                      <wps:cNvSpPr txBox="1"/>
                      <wps:spPr>
                        <a:xfrm>
                          <a:off x="0" y="0"/>
                          <a:ext cx="255271" cy="239270"/>
                        </a:xfrm>
                        <a:prstGeom prst="rect">
                          <a:avLst/>
                        </a:prstGeom>
                        <a:solidFill>
                          <a:srgbClr val="FFFFFF">
                            <a:alpha val="0"/>
                          </a:srgbClr>
                        </a:solidFill>
                        <a:ln w="12700" cap="flat">
                          <a:noFill/>
                          <a:miter lim="400000"/>
                        </a:ln>
                        <a:effectLst/>
                      </wps:spPr>
                      <wps:txbx>
                        <w:txbxContent>
                          <w:p w14:paraId="4AE15C23" w14:textId="77777777" w:rsidR="00B269BF" w:rsidRDefault="005664A5">
                            <w:pPr>
                              <w:pStyle w:val="Body"/>
                            </w:pPr>
                            <w:r>
                              <w:rPr>
                                <w:rFonts w:ascii="Arial" w:hAnsi="Arial"/>
                              </w:rPr>
                              <w:t>1</w:t>
                            </w:r>
                          </w:p>
                        </w:txbxContent>
                      </wps:txbx>
                      <wps:bodyPr wrap="square" lIns="45719" tIns="45719" rIns="45719" bIns="45719" numCol="1" anchor="t">
                        <a:noAutofit/>
                      </wps:bodyPr>
                    </wps:wsp>
                  </a:graphicData>
                </a:graphic>
              </wp:anchor>
            </w:drawing>
          </mc:Choice>
          <mc:Fallback>
            <w:pict>
              <v:shape w14:anchorId="5D60F3BD" id="_x0000_s1041" type="#_x0000_t202" alt="Text Box 398" style="position:absolute;left:0;text-align:left;margin-left:168.4pt;margin-top:9.95pt;width:20.1pt;height:18.85pt;z-index:25168793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" stroked="f" strokeweight="1pt">
                <v:fill opacity="0"/>
                <v:stroke miterlimit="4"/>
                <v:textbox inset="1.27mm,1.27mm,1.27mm,1.27mm">
                  <w:txbxContent>
                    <w:p w14:paraId="4AE15C23" w14:textId="77777777" w:rsidR="00B269BF" w:rsidRDefault="005664A5">
                      <w:pPr>
                        <w:pStyle w:val="Body"/>
                      </w:pPr>
                      <w:r>
                        <w:rPr>
                          <w:rFonts w:ascii="Arial" w:hAnsi="Arial"/>
                        </w:rPr>
                        <w:t>1</w:t>
                      </w:r>
                    </w:p>
                  </w:txbxContent>
                </v:textbox>
                <w10:wrap anchory="line"/>
              </v:shape>
            </w:pict>
          </mc:Fallback>
        </mc:AlternateContent>
      </w:r>
      <w:r>
        <w:rPr>
          <w:noProof/>
        </w:rPr>
        <w:drawing>
          <wp:inline distT="0" distB="0" distL="0" distR="0" wp14:anchorId="4B33585B" wp14:editId="0BD178CC">
            <wp:extent cx="2590800" cy="1257300"/>
            <wp:effectExtent l="0" t="0" r="0" b="0"/>
            <wp:docPr id="1073741893"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93" name="See the source image" descr="See the source image"/>
                    <pic:cNvPicPr>
                      <a:picLocks noChangeAspect="1"/>
                    </pic:cNvPicPr>
                  </pic:nvPicPr>
                  <pic:blipFill>
                    <a:blip r:embed="rId66"/>
                    <a:stretch>
                      <a:fillRect/>
                    </a:stretch>
                  </pic:blipFill>
                  <pic:spPr>
                    <a:xfrm>
                      <a:off x="0" y="0"/>
                      <a:ext cx="2590800" cy="1257300"/>
                    </a:xfrm>
                    <a:prstGeom prst="rect">
                      <a:avLst/>
                    </a:prstGeom>
                    <a:ln w="12700" cap="flat">
                      <a:noFill/>
                      <a:miter lim="400000"/>
                    </a:ln>
                    <a:effectLst/>
                  </pic:spPr>
                </pic:pic>
              </a:graphicData>
            </a:graphic>
          </wp:inline>
        </w:drawing>
      </w:r>
      <w:r>
        <w:t xml:space="preserve">   </w:t>
      </w:r>
      <w:r>
        <w:rPr>
          <w:noProof/>
        </w:rPr>
        <w:drawing>
          <wp:inline distT="0" distB="0" distL="0" distR="0" wp14:anchorId="7E13E680" wp14:editId="5C7EA5C6">
            <wp:extent cx="1981200" cy="1409700"/>
            <wp:effectExtent l="0" t="0" r="0" b="0"/>
            <wp:docPr id="1073741894" name="officeArt object" descr="Picture 39"/>
            <wp:cNvGraphicFramePr/>
            <a:graphic xmlns:a="http://schemas.openxmlformats.org/drawingml/2006/main">
              <a:graphicData uri="http://schemas.openxmlformats.org/drawingml/2006/picture">
                <pic:pic xmlns:pic="http://schemas.openxmlformats.org/drawingml/2006/picture">
                  <pic:nvPicPr>
                    <pic:cNvPr id="1073741894" name="Picture 39" descr="Picture 39"/>
                    <pic:cNvPicPr>
                      <a:picLocks noChangeAspect="1"/>
                    </pic:cNvPicPr>
                  </pic:nvPicPr>
                  <pic:blipFill>
                    <a:blip r:embed="rId67"/>
                    <a:srcRect l="10072" t="7698" r="23161" b="65758"/>
                    <a:stretch>
                      <a:fillRect/>
                    </a:stretch>
                  </pic:blipFill>
                  <pic:spPr>
                    <a:xfrm>
                      <a:off x="0" y="0"/>
                      <a:ext cx="1981200" cy="1409700"/>
                    </a:xfrm>
                    <a:prstGeom prst="rect">
                      <a:avLst/>
                    </a:prstGeom>
                    <a:ln w="12700" cap="flat">
                      <a:noFill/>
                      <a:miter lim="400000"/>
                    </a:ln>
                    <a:effectLst/>
                  </pic:spPr>
                </pic:pic>
              </a:graphicData>
            </a:graphic>
          </wp:inline>
        </w:drawing>
      </w:r>
    </w:p>
    <w:p w14:paraId="7CC40547" w14:textId="77777777" w:rsidR="00B269BF" w:rsidRDefault="00B269BF">
      <w:pPr>
        <w:pStyle w:val="Body"/>
        <w:jc w:val="both"/>
      </w:pPr>
    </w:p>
    <w:p w14:paraId="070B66C3" w14:textId="77777777" w:rsidR="00B269BF" w:rsidRDefault="005664A5">
      <w:pPr>
        <w:pStyle w:val="Body"/>
        <w:numPr>
          <w:ilvl w:val="0"/>
          <w:numId w:val="60"/>
        </w:numPr>
        <w:jc w:val="both"/>
        <w:rPr>
          <w:rFonts w:ascii="Arial" w:hAnsi="Arial"/>
          <w:lang w:val="en-US"/>
        </w:rPr>
      </w:pPr>
      <w:r>
        <w:rPr>
          <w:rFonts w:ascii="Arial" w:hAnsi="Arial"/>
          <w:lang w:val="en-US"/>
        </w:rPr>
        <w:t>Standard central line (7Fr) – usually 3-5 lumens, 16cm or 20cm length</w:t>
      </w:r>
    </w:p>
    <w:p w14:paraId="5B7204F4" w14:textId="77777777" w:rsidR="00B269BF" w:rsidRDefault="005664A5">
      <w:pPr>
        <w:pStyle w:val="Body"/>
        <w:numPr>
          <w:ilvl w:val="0"/>
          <w:numId w:val="60"/>
        </w:numPr>
        <w:jc w:val="both"/>
        <w:rPr>
          <w:rFonts w:ascii="Arial" w:hAnsi="Arial"/>
          <w:lang w:val="it-IT"/>
        </w:rPr>
      </w:pPr>
      <w:r>
        <w:rPr>
          <w:rFonts w:ascii="Arial" w:hAnsi="Arial"/>
          <w:lang w:val="it-IT"/>
        </w:rPr>
        <w:t xml:space="preserve">Vascath (14.5Fr) </w:t>
      </w:r>
      <w:r>
        <w:rPr>
          <w:rFonts w:ascii="Arial" w:hAnsi="Arial"/>
          <w:lang w:val="en-US"/>
        </w:rPr>
        <w:t>– two lumens, 16cm or 20cm length</w:t>
      </w:r>
    </w:p>
    <w:p w14:paraId="02A3287F" w14:textId="77777777" w:rsidR="00110992" w:rsidRDefault="00110992">
      <w:pPr>
        <w:pStyle w:val="Body"/>
        <w:jc w:val="both"/>
        <w:rPr>
          <w:rFonts w:ascii="Arial" w:eastAsia="Arial" w:hAnsi="Arial" w:cs="Arial"/>
        </w:rPr>
      </w:pPr>
    </w:p>
    <w:p w14:paraId="646A94F9" w14:textId="6768D899" w:rsidR="0049022A" w:rsidRPr="0049022A" w:rsidRDefault="00110992" w:rsidP="0049022A">
      <w:pPr>
        <w:pStyle w:val="Body"/>
        <w:jc w:val="both"/>
        <w:rPr>
          <w:rFonts w:ascii="Arial" w:eastAsia="Arial" w:hAnsi="Arial" w:cs="Arial"/>
        </w:rPr>
      </w:pPr>
      <w:r>
        <w:rPr>
          <w:rFonts w:ascii="Arial" w:eastAsia="Arial" w:hAnsi="Arial" w:cs="Arial"/>
        </w:rPr>
        <w:t>Use a checklist. The national CVC insertion checklist is available on the New2ICU website</w:t>
      </w:r>
      <w:r w:rsidR="00EE0C5A">
        <w:rPr>
          <w:rFonts w:ascii="Arial" w:eastAsia="Arial" w:hAnsi="Arial" w:cs="Arial"/>
        </w:rPr>
        <w:t xml:space="preserve"> and is shown below</w:t>
      </w:r>
      <w:r w:rsidR="0049022A">
        <w:rPr>
          <w:rFonts w:ascii="Arial" w:hAnsi="Arial"/>
          <w:b/>
          <w:bCs/>
          <w:vertAlign w:val="superscript"/>
        </w:rPr>
        <w:t>2</w:t>
      </w:r>
    </w:p>
    <w:p w14:paraId="03A8239B" w14:textId="77777777" w:rsidR="0049022A" w:rsidRDefault="0049022A">
      <w:pPr>
        <w:pStyle w:val="Body"/>
        <w:jc w:val="both"/>
        <w:rPr>
          <w:rFonts w:ascii="Arial" w:eastAsia="Arial" w:hAnsi="Arial" w:cs="Arial"/>
        </w:rPr>
      </w:pPr>
    </w:p>
    <w:p w14:paraId="0D8E05C2" w14:textId="7C8F8F40" w:rsidR="001E2F2E" w:rsidRDefault="009D31CF">
      <w:pPr>
        <w:pStyle w:val="Body"/>
        <w:jc w:val="both"/>
        <w:rPr>
          <w:rFonts w:ascii="Arial" w:eastAsia="Arial" w:hAnsi="Arial" w:cs="Arial"/>
        </w:rPr>
      </w:pPr>
      <w:r w:rsidRPr="009D31CF">
        <w:rPr>
          <w:rFonts w:ascii="Arial" w:eastAsia="Arial" w:hAnsi="Arial" w:cs="Arial"/>
        </w:rPr>
        <w:lastRenderedPageBreak/>
        <w:drawing>
          <wp:inline distT="0" distB="0" distL="0" distR="0" wp14:anchorId="2A778642" wp14:editId="36CE8701">
            <wp:extent cx="5274310" cy="3656965"/>
            <wp:effectExtent l="0" t="0" r="2540" b="635"/>
            <wp:docPr id="556994440" name="Picture 1" descr="A diagram of a safety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94440" name="Picture 1" descr="A diagram of a safety checklist&#10;&#10;Description automatically generated"/>
                    <pic:cNvPicPr/>
                  </pic:nvPicPr>
                  <pic:blipFill>
                    <a:blip r:embed="rId68"/>
                    <a:stretch>
                      <a:fillRect/>
                    </a:stretch>
                  </pic:blipFill>
                  <pic:spPr>
                    <a:xfrm>
                      <a:off x="0" y="0"/>
                      <a:ext cx="5274310" cy="3656965"/>
                    </a:xfrm>
                    <a:prstGeom prst="rect">
                      <a:avLst/>
                    </a:prstGeom>
                  </pic:spPr>
                </pic:pic>
              </a:graphicData>
            </a:graphic>
          </wp:inline>
        </w:drawing>
      </w:r>
    </w:p>
    <w:p w14:paraId="2E590514" w14:textId="1B8A1183" w:rsidR="00110992" w:rsidRDefault="00110992">
      <w:pPr>
        <w:pStyle w:val="Body"/>
        <w:jc w:val="both"/>
        <w:rPr>
          <w:rFonts w:ascii="Arial" w:eastAsia="Arial" w:hAnsi="Arial" w:cs="Arial"/>
        </w:rPr>
      </w:pPr>
    </w:p>
    <w:p w14:paraId="4A9D9FF2" w14:textId="6AF73E6C" w:rsidR="00B269BF" w:rsidRPr="00C80C90" w:rsidRDefault="00C80C90">
      <w:pPr>
        <w:pStyle w:val="Body"/>
        <w:jc w:val="both"/>
        <w:rPr>
          <w:rFonts w:ascii="Arial" w:eastAsia="Arial" w:hAnsi="Arial" w:cs="Arial"/>
          <w:b/>
          <w:bCs/>
        </w:rPr>
      </w:pPr>
      <w:r w:rsidRPr="00C80C90">
        <w:rPr>
          <w:rFonts w:ascii="Arial" w:hAnsi="Arial"/>
          <w:b/>
          <w:bCs/>
          <w:lang w:val="fr-FR"/>
        </w:rPr>
        <w:t xml:space="preserve">3.2c </w:t>
      </w:r>
      <w:r w:rsidR="005664A5" w:rsidRPr="00C80C90">
        <w:rPr>
          <w:rFonts w:ascii="Arial" w:hAnsi="Arial"/>
          <w:b/>
          <w:bCs/>
          <w:lang w:val="fr-FR"/>
        </w:rPr>
        <w:t>Insertion sites:</w:t>
      </w:r>
    </w:p>
    <w:p w14:paraId="1C0DE3FA" w14:textId="6F510C48" w:rsidR="00B269BF" w:rsidRDefault="005664A5">
      <w:pPr>
        <w:pStyle w:val="Body"/>
        <w:numPr>
          <w:ilvl w:val="0"/>
          <w:numId w:val="62"/>
        </w:numPr>
        <w:jc w:val="both"/>
        <w:rPr>
          <w:rFonts w:ascii="Arial" w:hAnsi="Arial"/>
          <w:lang w:val="en-US"/>
        </w:rPr>
      </w:pPr>
      <w:r>
        <w:rPr>
          <w:rFonts w:ascii="Arial" w:hAnsi="Arial"/>
          <w:lang w:val="en-US"/>
        </w:rPr>
        <w:t>Internal jugular - most commonly used, right sided is usually first choice</w:t>
      </w:r>
    </w:p>
    <w:p w14:paraId="5BEFB839" w14:textId="6F149814" w:rsidR="00B269BF" w:rsidRDefault="005664A5">
      <w:pPr>
        <w:pStyle w:val="Body"/>
        <w:numPr>
          <w:ilvl w:val="0"/>
          <w:numId w:val="62"/>
        </w:numPr>
        <w:jc w:val="both"/>
        <w:rPr>
          <w:rFonts w:ascii="Arial" w:hAnsi="Arial"/>
          <w:lang w:val="en-US"/>
        </w:rPr>
      </w:pPr>
      <w:r>
        <w:rPr>
          <w:rFonts w:ascii="Arial" w:hAnsi="Arial"/>
          <w:lang w:val="en-US"/>
        </w:rPr>
        <w:t>Femoral – higher infection risk, difficult in obese patients</w:t>
      </w:r>
    </w:p>
    <w:p w14:paraId="167B4AB6" w14:textId="07222931" w:rsidR="00B269BF" w:rsidRDefault="005664A5">
      <w:pPr>
        <w:pStyle w:val="Body"/>
        <w:numPr>
          <w:ilvl w:val="0"/>
          <w:numId w:val="62"/>
        </w:numPr>
        <w:jc w:val="both"/>
        <w:rPr>
          <w:rFonts w:ascii="Arial" w:hAnsi="Arial"/>
          <w:lang w:val="en-US"/>
        </w:rPr>
      </w:pPr>
      <w:r>
        <w:rPr>
          <w:rFonts w:ascii="Arial" w:hAnsi="Arial"/>
          <w:lang w:val="en-US"/>
        </w:rPr>
        <w:t>Subclavian – lower infection risk, technically more challenging to insert, difficult to compress in case of inadvertent arterial puncture</w:t>
      </w:r>
    </w:p>
    <w:p w14:paraId="12EDE017" w14:textId="77777777" w:rsidR="00B269BF" w:rsidRDefault="005664A5" w:rsidP="004154E4">
      <w:pPr>
        <w:pStyle w:val="Body"/>
        <w:jc w:val="both"/>
        <w:rPr>
          <w:rFonts w:ascii="Arial" w:eastAsia="Arial" w:hAnsi="Arial" w:cs="Arial"/>
        </w:rPr>
      </w:pPr>
      <w:r>
        <w:rPr>
          <w:rFonts w:ascii="Arial" w:hAnsi="Arial"/>
          <w:lang w:val="en-US"/>
        </w:rPr>
        <w:t>Use ultrasound for all central line insertions</w:t>
      </w:r>
    </w:p>
    <w:p w14:paraId="4C589B44" w14:textId="77777777" w:rsidR="00994930" w:rsidRDefault="00994930" w:rsidP="00994930">
      <w:pPr>
        <w:pStyle w:val="Body"/>
        <w:jc w:val="both"/>
        <w:rPr>
          <w:rFonts w:ascii="Arial" w:eastAsia="Arial" w:hAnsi="Arial" w:cs="Arial"/>
          <w:b/>
          <w:bCs/>
          <w:lang w:val="en-US"/>
        </w:rPr>
      </w:pPr>
    </w:p>
    <w:p w14:paraId="7E496261" w14:textId="77777777" w:rsidR="00994930" w:rsidRDefault="00994930" w:rsidP="00994930">
      <w:pPr>
        <w:pStyle w:val="Body"/>
        <w:tabs>
          <w:tab w:val="left" w:pos="6188"/>
        </w:tabs>
      </w:pPr>
    </w:p>
    <w:p w14:paraId="60502BE8" w14:textId="77777777" w:rsidR="00994930" w:rsidRDefault="00994930" w:rsidP="00994930">
      <w:pPr>
        <w:pStyle w:val="Body"/>
        <w:tabs>
          <w:tab w:val="left" w:pos="6188"/>
        </w:tabs>
        <w:rPr>
          <w:rFonts w:ascii="Arial" w:eastAsia="Arial" w:hAnsi="Arial" w:cs="Arial"/>
          <w:b/>
          <w:bCs/>
        </w:rPr>
      </w:pPr>
      <w:r>
        <w:rPr>
          <w:noProof/>
        </w:rPr>
        <w:drawing>
          <wp:anchor distT="57150" distB="57150" distL="57150" distR="57150" simplePos="0" relativeHeight="251699200" behindDoc="0" locked="0" layoutInCell="1" allowOverlap="1" wp14:anchorId="73BEF03A" wp14:editId="7F12D02F">
            <wp:simplePos x="0" y="0"/>
            <wp:positionH relativeFrom="column">
              <wp:posOffset>0</wp:posOffset>
            </wp:positionH>
            <wp:positionV relativeFrom="line">
              <wp:posOffset>0</wp:posOffset>
            </wp:positionV>
            <wp:extent cx="1755775" cy="1584326"/>
            <wp:effectExtent l="0" t="0" r="0" b="0"/>
            <wp:wrapSquare wrapText="bothSides" distT="57150" distB="57150" distL="57150" distR="57150"/>
            <wp:docPr id="1073741880" name="officeArt object" descr="Picture 338"/>
            <wp:cNvGraphicFramePr/>
            <a:graphic xmlns:a="http://schemas.openxmlformats.org/drawingml/2006/main">
              <a:graphicData uri="http://schemas.openxmlformats.org/drawingml/2006/picture">
                <pic:pic xmlns:pic="http://schemas.openxmlformats.org/drawingml/2006/picture">
                  <pic:nvPicPr>
                    <pic:cNvPr id="1073741880" name="Picture 338" descr="Picture 338"/>
                    <pic:cNvPicPr>
                      <a:picLocks noChangeAspect="1"/>
                    </pic:cNvPicPr>
                  </pic:nvPicPr>
                  <pic:blipFill>
                    <a:blip r:embed="rId69"/>
                    <a:srcRect l="17460" t="26422" r="49390" b="20157"/>
                    <a:stretch>
                      <a:fillRect/>
                    </a:stretch>
                  </pic:blipFill>
                  <pic:spPr>
                    <a:xfrm>
                      <a:off x="0" y="0"/>
                      <a:ext cx="1755775" cy="1584326"/>
                    </a:xfrm>
                    <a:prstGeom prst="rect">
                      <a:avLst/>
                    </a:prstGeom>
                    <a:ln w="12700" cap="flat">
                      <a:noFill/>
                      <a:miter lim="400000"/>
                    </a:ln>
                    <a:effectLst/>
                  </pic:spPr>
                </pic:pic>
              </a:graphicData>
            </a:graphic>
          </wp:anchor>
        </w:drawing>
      </w:r>
      <w:r>
        <w:rPr>
          <w:noProof/>
        </w:rPr>
        <w:drawing>
          <wp:anchor distT="57150" distB="57150" distL="57150" distR="57150" simplePos="0" relativeHeight="251698176" behindDoc="0" locked="0" layoutInCell="1" allowOverlap="1" wp14:anchorId="0FC9A9AB" wp14:editId="467EABB6">
            <wp:simplePos x="0" y="0"/>
            <wp:positionH relativeFrom="column">
              <wp:posOffset>1871979</wp:posOffset>
            </wp:positionH>
            <wp:positionV relativeFrom="line">
              <wp:posOffset>6984</wp:posOffset>
            </wp:positionV>
            <wp:extent cx="1774825" cy="1575436"/>
            <wp:effectExtent l="0" t="0" r="0" b="0"/>
            <wp:wrapSquare wrapText="bothSides" distT="57150" distB="57150" distL="57150" distR="57150"/>
            <wp:docPr id="1073741881" name="officeArt object" descr="Picture 337"/>
            <wp:cNvGraphicFramePr/>
            <a:graphic xmlns:a="http://schemas.openxmlformats.org/drawingml/2006/main">
              <a:graphicData uri="http://schemas.openxmlformats.org/drawingml/2006/picture">
                <pic:pic xmlns:pic="http://schemas.openxmlformats.org/drawingml/2006/picture">
                  <pic:nvPicPr>
                    <pic:cNvPr id="1073741881" name="Picture 337" descr="Picture 337"/>
                    <pic:cNvPicPr>
                      <a:picLocks noChangeAspect="1"/>
                    </pic:cNvPicPr>
                  </pic:nvPicPr>
                  <pic:blipFill>
                    <a:blip r:embed="rId70"/>
                    <a:srcRect l="21732" t="16483" r="46397" b="33211"/>
                    <a:stretch>
                      <a:fillRect/>
                    </a:stretch>
                  </pic:blipFill>
                  <pic:spPr>
                    <a:xfrm>
                      <a:off x="0" y="0"/>
                      <a:ext cx="1774825" cy="1575436"/>
                    </a:xfrm>
                    <a:prstGeom prst="rect">
                      <a:avLst/>
                    </a:prstGeom>
                    <a:ln w="12700" cap="flat">
                      <a:noFill/>
                      <a:miter lim="400000"/>
                    </a:ln>
                    <a:effectLst/>
                  </pic:spPr>
                </pic:pic>
              </a:graphicData>
            </a:graphic>
          </wp:anchor>
        </w:drawing>
      </w:r>
      <w:r>
        <w:rPr>
          <w:rFonts w:ascii="Arial" w:hAnsi="Arial"/>
          <w:lang w:val="en-US"/>
        </w:rPr>
        <w:t>US image of right internal jugular vein (1), and carotid artery (2).</w:t>
      </w:r>
    </w:p>
    <w:p w14:paraId="7EB1491B" w14:textId="77777777" w:rsidR="00994930" w:rsidRDefault="00994930" w:rsidP="00994930">
      <w:pPr>
        <w:pStyle w:val="Body"/>
        <w:rPr>
          <w:rFonts w:ascii="Arial" w:eastAsia="Arial" w:hAnsi="Arial" w:cs="Arial"/>
          <w:b/>
          <w:bCs/>
        </w:rPr>
      </w:pPr>
      <w:r>
        <w:rPr>
          <w:noProof/>
        </w:rPr>
        <mc:AlternateContent>
          <mc:Choice Requires="wps">
            <w:drawing>
              <wp:anchor distT="80010" distB="80010" distL="80010" distR="80010" simplePos="0" relativeHeight="251701248" behindDoc="0" locked="0" layoutInCell="1" allowOverlap="1" wp14:anchorId="048E2D80" wp14:editId="5D744CCF">
                <wp:simplePos x="0" y="0"/>
                <wp:positionH relativeFrom="column">
                  <wp:posOffset>-3094989</wp:posOffset>
                </wp:positionH>
                <wp:positionV relativeFrom="line">
                  <wp:posOffset>108585</wp:posOffset>
                </wp:positionV>
                <wp:extent cx="318771" cy="280035"/>
                <wp:effectExtent l="0" t="0" r="0" b="0"/>
                <wp:wrapSquare wrapText="bothSides" distT="80010" distB="80010" distL="80010" distR="80010"/>
                <wp:docPr id="1073741882" name="officeArt object" descr="Text Box 340"/>
                <wp:cNvGraphicFramePr/>
                <a:graphic xmlns:a="http://schemas.openxmlformats.org/drawingml/2006/main">
                  <a:graphicData uri="http://schemas.microsoft.com/office/word/2010/wordprocessingShape">
                    <wps:wsp>
                      <wps:cNvSpPr txBox="1"/>
                      <wps:spPr>
                        <a:xfrm>
                          <a:off x="0" y="0"/>
                          <a:ext cx="318771" cy="280035"/>
                        </a:xfrm>
                        <a:prstGeom prst="rect">
                          <a:avLst/>
                        </a:prstGeom>
                        <a:solidFill>
                          <a:srgbClr val="FFFFFF">
                            <a:alpha val="0"/>
                          </a:srgbClr>
                        </a:solidFill>
                        <a:ln w="9525" cap="flat">
                          <a:solidFill>
                            <a:srgbClr val="000000"/>
                          </a:solidFill>
                          <a:prstDash val="solid"/>
                          <a:miter lim="800000"/>
                        </a:ln>
                        <a:effectLst/>
                      </wps:spPr>
                      <wps:txbx>
                        <w:txbxContent>
                          <w:p w14:paraId="79049BC6" w14:textId="77777777" w:rsidR="00994930" w:rsidRDefault="00994930" w:rsidP="00994930">
                            <w:pPr>
                              <w:pStyle w:val="Body"/>
                            </w:pPr>
                            <w:r>
                              <w:rPr>
                                <w:rFonts w:ascii="Arial" w:hAnsi="Arial"/>
                                <w:color w:val="FFFFFF"/>
                                <w:u w:color="FFFFFF"/>
                              </w:rPr>
                              <w:t>1</w:t>
                            </w:r>
                          </w:p>
                        </w:txbxContent>
                      </wps:txbx>
                      <wps:bodyPr wrap="square" lIns="45719" tIns="45719" rIns="45719" bIns="45719" numCol="1" anchor="t">
                        <a:noAutofit/>
                      </wps:bodyPr>
                    </wps:wsp>
                  </a:graphicData>
                </a:graphic>
              </wp:anchor>
            </w:drawing>
          </mc:Choice>
          <mc:Fallback>
            <w:pict>
              <v:shapetype w14:anchorId="048E2D80" id="_x0000_t202" coordsize="21600,21600" o:spt="202" path="m,l,21600r21600,l21600,xe">
                <v:stroke joinstyle="miter"/>
                <v:path gradientshapeok="t" o:connecttype="rect"/>
              </v:shapetype>
              <v:shape id="_x0000_s1038" type="#_x0000_t202" alt="Text Box 340" style="position:absolute;margin-left:-243.7pt;margin-top:8.55pt;width:25.1pt;height:22.05pt;z-index:251701248;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">
                <v:fill opacity="0"/>
                <v:textbox inset="1.27mm,1.27mm,1.27mm,1.27mm">
                  <w:txbxContent>
                    <w:p w14:paraId="79049BC6" w14:textId="77777777" w:rsidR="00994930" w:rsidRDefault="00994930" w:rsidP="00994930">
                      <w:pPr>
                        <w:pStyle w:val="Body"/>
                      </w:pPr>
                      <w:r>
                        <w:rPr>
                          <w:rFonts w:ascii="Arial" w:hAnsi="Arial"/>
                          <w:color w:val="FFFFFF"/>
                          <w:u w:color="FFFFFF"/>
                        </w:rPr>
                        <w:t>1</w:t>
                      </w:r>
                    </w:p>
                  </w:txbxContent>
                </v:textbox>
                <w10:wrap type="square" anchory="line"/>
              </v:shape>
            </w:pict>
          </mc:Fallback>
        </mc:AlternateContent>
      </w:r>
    </w:p>
    <w:p w14:paraId="724E8B3D" w14:textId="77777777" w:rsidR="00994930" w:rsidRDefault="00994930" w:rsidP="00994930">
      <w:pPr>
        <w:pStyle w:val="Body"/>
        <w:rPr>
          <w:rFonts w:ascii="Arial" w:eastAsia="Arial" w:hAnsi="Arial" w:cs="Arial"/>
        </w:rPr>
      </w:pPr>
      <w:r>
        <w:rPr>
          <w:noProof/>
        </w:rPr>
        <mc:AlternateContent>
          <mc:Choice Requires="wps">
            <w:drawing>
              <wp:anchor distT="80010" distB="80010" distL="80010" distR="80010" simplePos="0" relativeHeight="251700224" behindDoc="0" locked="0" layoutInCell="1" allowOverlap="1" wp14:anchorId="51B37BB6" wp14:editId="6D9DDF23">
                <wp:simplePos x="0" y="0"/>
                <wp:positionH relativeFrom="column">
                  <wp:posOffset>-1127760</wp:posOffset>
                </wp:positionH>
                <wp:positionV relativeFrom="line">
                  <wp:posOffset>14605</wp:posOffset>
                </wp:positionV>
                <wp:extent cx="318771" cy="280035"/>
                <wp:effectExtent l="0" t="0" r="0" b="0"/>
                <wp:wrapSquare wrapText="bothSides" distT="80010" distB="80010" distL="80010" distR="80010"/>
                <wp:docPr id="1073741883" name="officeArt object" descr="Text Box 339"/>
                <wp:cNvGraphicFramePr/>
                <a:graphic xmlns:a="http://schemas.openxmlformats.org/drawingml/2006/main">
                  <a:graphicData uri="http://schemas.microsoft.com/office/word/2010/wordprocessingShape">
                    <wps:wsp>
                      <wps:cNvSpPr txBox="1"/>
                      <wps:spPr>
                        <a:xfrm>
                          <a:off x="0" y="0"/>
                          <a:ext cx="318771" cy="280035"/>
                        </a:xfrm>
                        <a:prstGeom prst="rect">
                          <a:avLst/>
                        </a:prstGeom>
                        <a:solidFill>
                          <a:srgbClr val="FFFFFF">
                            <a:alpha val="0"/>
                          </a:srgbClr>
                        </a:solidFill>
                        <a:ln w="9525" cap="flat">
                          <a:solidFill>
                            <a:srgbClr val="000000"/>
                          </a:solidFill>
                          <a:prstDash val="solid"/>
                          <a:miter lim="800000"/>
                        </a:ln>
                        <a:effectLst/>
                      </wps:spPr>
                      <wps:txbx>
                        <w:txbxContent>
                          <w:p w14:paraId="40D8F0DE" w14:textId="77777777" w:rsidR="00994930" w:rsidRDefault="00994930" w:rsidP="00994930">
                            <w:pPr>
                              <w:pStyle w:val="Body"/>
                            </w:pPr>
                            <w:r>
                              <w:rPr>
                                <w:rFonts w:ascii="Arial" w:hAnsi="Arial"/>
                                <w:color w:val="FFFFFF"/>
                                <w:u w:color="FFFFFF"/>
                              </w:rPr>
                              <w:t>1</w:t>
                            </w:r>
                          </w:p>
                        </w:txbxContent>
                      </wps:txbx>
                      <wps:bodyPr wrap="square" lIns="45719" tIns="45719" rIns="45719" bIns="45719" numCol="1" anchor="t">
                        <a:noAutofit/>
                      </wps:bodyPr>
                    </wps:wsp>
                  </a:graphicData>
                </a:graphic>
              </wp:anchor>
            </w:drawing>
          </mc:Choice>
          <mc:Fallback>
            <w:pict>
              <v:shape w14:anchorId="51B37BB6" id="_x0000_s1039" type="#_x0000_t202" alt="Text Box 339" style="position:absolute;margin-left:-88.8pt;margin-top:1.15pt;width:25.1pt;height:22.05pt;z-index:251700224;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">
                <v:fill opacity="0"/>
                <v:textbox inset="1.27mm,1.27mm,1.27mm,1.27mm">
                  <w:txbxContent>
                    <w:p w14:paraId="40D8F0DE" w14:textId="77777777" w:rsidR="00994930" w:rsidRDefault="00994930" w:rsidP="00994930">
                      <w:pPr>
                        <w:pStyle w:val="Body"/>
                      </w:pPr>
                      <w:r>
                        <w:rPr>
                          <w:rFonts w:ascii="Arial" w:hAnsi="Arial"/>
                          <w:color w:val="FFFFFF"/>
                          <w:u w:color="FFFFFF"/>
                        </w:rPr>
                        <w:t>1</w:t>
                      </w:r>
                    </w:p>
                  </w:txbxContent>
                </v:textbox>
                <w10:wrap type="square" anchory="line"/>
              </v:shape>
            </w:pict>
          </mc:Fallback>
        </mc:AlternateContent>
      </w:r>
    </w:p>
    <w:p w14:paraId="4A409BDF" w14:textId="77777777" w:rsidR="00994930" w:rsidRDefault="00994930" w:rsidP="00994930">
      <w:pPr>
        <w:pStyle w:val="Body"/>
        <w:rPr>
          <w:rFonts w:ascii="Arial" w:eastAsia="Arial" w:hAnsi="Arial" w:cs="Arial"/>
          <w:b/>
          <w:bCs/>
        </w:rPr>
      </w:pPr>
      <w:r>
        <w:rPr>
          <w:noProof/>
        </w:rPr>
        <mc:AlternateContent>
          <mc:Choice Requires="wps">
            <w:drawing>
              <wp:anchor distT="80010" distB="80010" distL="80010" distR="80010" simplePos="0" relativeHeight="251702272" behindDoc="0" locked="0" layoutInCell="1" allowOverlap="1" wp14:anchorId="5C8642BD" wp14:editId="25BB44C6">
                <wp:simplePos x="0" y="0"/>
                <wp:positionH relativeFrom="column">
                  <wp:posOffset>-1600200</wp:posOffset>
                </wp:positionH>
                <wp:positionV relativeFrom="line">
                  <wp:posOffset>22860</wp:posOffset>
                </wp:positionV>
                <wp:extent cx="318771" cy="280035"/>
                <wp:effectExtent l="0" t="0" r="0" b="0"/>
                <wp:wrapSquare wrapText="bothSides" distT="80010" distB="80010" distL="80010" distR="80010"/>
                <wp:docPr id="1073741884" name="officeArt object" descr="Text Box 341"/>
                <wp:cNvGraphicFramePr/>
                <a:graphic xmlns:a="http://schemas.openxmlformats.org/drawingml/2006/main">
                  <a:graphicData uri="http://schemas.microsoft.com/office/word/2010/wordprocessingShape">
                    <wps:wsp>
                      <wps:cNvSpPr txBox="1"/>
                      <wps:spPr>
                        <a:xfrm>
                          <a:off x="0" y="0"/>
                          <a:ext cx="318771" cy="280035"/>
                        </a:xfrm>
                        <a:prstGeom prst="rect">
                          <a:avLst/>
                        </a:prstGeom>
                        <a:solidFill>
                          <a:srgbClr val="FFFFFF">
                            <a:alpha val="0"/>
                          </a:srgbClr>
                        </a:solidFill>
                        <a:ln w="12700" cap="flat">
                          <a:noFill/>
                          <a:miter lim="400000"/>
                        </a:ln>
                        <a:effectLst/>
                      </wps:spPr>
                      <wps:txbx>
                        <w:txbxContent>
                          <w:p w14:paraId="5D9D4AE4" w14:textId="77777777" w:rsidR="00994930" w:rsidRDefault="00994930" w:rsidP="00994930">
                            <w:pPr>
                              <w:pStyle w:val="Body"/>
                            </w:pPr>
                            <w:r>
                              <w:rPr>
                                <w:rFonts w:ascii="Arial" w:hAnsi="Arial"/>
                                <w:color w:val="FFFFFF"/>
                                <w:u w:color="FFFFFF"/>
                                <w:lang w:val="en-US"/>
                              </w:rPr>
                              <w:t>2</w:t>
                            </w:r>
                          </w:p>
                        </w:txbxContent>
                      </wps:txbx>
                      <wps:bodyPr wrap="square" lIns="45719" tIns="45719" rIns="45719" bIns="45719" numCol="1" anchor="t">
                        <a:noAutofit/>
                      </wps:bodyPr>
                    </wps:wsp>
                  </a:graphicData>
                </a:graphic>
              </wp:anchor>
            </w:drawing>
          </mc:Choice>
          <mc:Fallback>
            <w:pict>
              <v:shape w14:anchorId="5C8642BD" id="_x0000_s1040" type="#_x0000_t202" alt="Text Box 341" style="position:absolute;margin-left:-126pt;margin-top:1.8pt;width:25.1pt;height:22.05pt;z-index:251702272;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" stroked="f" strokeweight="1pt">
                <v:fill opacity="0"/>
                <v:stroke miterlimit="4"/>
                <v:textbox inset="1.27mm,1.27mm,1.27mm,1.27mm">
                  <w:txbxContent>
                    <w:p w14:paraId="5D9D4AE4" w14:textId="77777777" w:rsidR="00994930" w:rsidRDefault="00994930" w:rsidP="00994930">
                      <w:pPr>
                        <w:pStyle w:val="Body"/>
                      </w:pPr>
                      <w:r>
                        <w:rPr>
                          <w:rFonts w:ascii="Arial" w:hAnsi="Arial"/>
                          <w:color w:val="FFFFFF"/>
                          <w:u w:color="FFFFFF"/>
                          <w:lang w:val="en-US"/>
                        </w:rPr>
                        <w:t>2</w:t>
                      </w:r>
                    </w:p>
                  </w:txbxContent>
                </v:textbox>
                <w10:wrap type="square" anchory="line"/>
              </v:shape>
            </w:pict>
          </mc:Fallback>
        </mc:AlternateContent>
      </w:r>
    </w:p>
    <w:p w14:paraId="2BA88577" w14:textId="77777777" w:rsidR="00994930" w:rsidRDefault="00994930" w:rsidP="00994930">
      <w:pPr>
        <w:pStyle w:val="Body"/>
        <w:rPr>
          <w:rFonts w:ascii="Arial" w:eastAsia="Arial" w:hAnsi="Arial" w:cs="Arial"/>
          <w:b/>
          <w:bCs/>
        </w:rPr>
      </w:pPr>
      <w:r>
        <w:rPr>
          <w:rFonts w:ascii="Arial" w:eastAsia="Arial" w:hAnsi="Arial" w:cs="Arial"/>
          <w:b/>
          <w:bCs/>
          <w:noProof/>
        </w:rPr>
        <mc:AlternateContent>
          <mc:Choice Requires="wps">
            <w:drawing>
              <wp:anchor distT="80010" distB="80010" distL="80010" distR="80010" simplePos="0" relativeHeight="251703296" behindDoc="0" locked="0" layoutInCell="1" allowOverlap="1" wp14:anchorId="1C4A19ED" wp14:editId="61D16333">
                <wp:simplePos x="0" y="0"/>
                <wp:positionH relativeFrom="column">
                  <wp:posOffset>-3023870</wp:posOffset>
                </wp:positionH>
                <wp:positionV relativeFrom="line">
                  <wp:posOffset>50800</wp:posOffset>
                </wp:positionV>
                <wp:extent cx="318771" cy="280035"/>
                <wp:effectExtent l="0" t="0" r="0" b="0"/>
                <wp:wrapSquare wrapText="bothSides" distT="80010" distB="80010" distL="80010" distR="80010"/>
                <wp:docPr id="1073741885" name="officeArt object" descr="Text Box 342"/>
                <wp:cNvGraphicFramePr/>
                <a:graphic xmlns:a="http://schemas.openxmlformats.org/drawingml/2006/main">
                  <a:graphicData uri="http://schemas.microsoft.com/office/word/2010/wordprocessingShape">
                    <wps:wsp>
                      <wps:cNvSpPr txBox="1"/>
                      <wps:spPr>
                        <a:xfrm>
                          <a:off x="0" y="0"/>
                          <a:ext cx="318771" cy="280035"/>
                        </a:xfrm>
                        <a:prstGeom prst="rect">
                          <a:avLst/>
                        </a:prstGeom>
                        <a:solidFill>
                          <a:srgbClr val="FFFFFF">
                            <a:alpha val="0"/>
                          </a:srgbClr>
                        </a:solidFill>
                        <a:ln w="12700" cap="flat">
                          <a:noFill/>
                          <a:miter lim="400000"/>
                        </a:ln>
                        <a:effectLst/>
                      </wps:spPr>
                      <wps:txbx>
                        <w:txbxContent>
                          <w:p w14:paraId="764EE949" w14:textId="77777777" w:rsidR="00994930" w:rsidRDefault="00994930" w:rsidP="00994930">
                            <w:pPr>
                              <w:pStyle w:val="Body"/>
                            </w:pPr>
                            <w:r>
                              <w:rPr>
                                <w:rFonts w:ascii="Arial" w:hAnsi="Arial"/>
                                <w:color w:val="FFFFFF"/>
                                <w:u w:color="FFFFFF"/>
                                <w:lang w:val="en-US"/>
                              </w:rPr>
                              <w:t>2</w:t>
                            </w:r>
                          </w:p>
                        </w:txbxContent>
                      </wps:txbx>
                      <wps:bodyPr wrap="square" lIns="45719" tIns="45719" rIns="45719" bIns="45719" numCol="1" anchor="t">
                        <a:noAutofit/>
                      </wps:bodyPr>
                    </wps:wsp>
                  </a:graphicData>
                </a:graphic>
              </wp:anchor>
            </w:drawing>
          </mc:Choice>
          <mc:Fallback>
            <w:pict>
              <v:shape w14:anchorId="1C4A19ED" id="_x0000_s1041" type="#_x0000_t202" alt="Text Box 342" style="position:absolute;margin-left:-238.1pt;margin-top:4pt;width:25.1pt;height:22.05pt;z-index:251703296;visibility:visible;mso-wrap-style:square;mso-wrap-distance-left:6.3pt;mso-wrap-distance-top:6.3pt;mso-wrap-distance-right:6.3pt;mso-wrap-distance-bottom:6.3pt;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" stroked="f" strokeweight="1pt">
                <v:fill opacity="0"/>
                <v:stroke miterlimit="4"/>
                <v:textbox inset="1.27mm,1.27mm,1.27mm,1.27mm">
                  <w:txbxContent>
                    <w:p w14:paraId="764EE949" w14:textId="77777777" w:rsidR="00994930" w:rsidRDefault="00994930" w:rsidP="00994930">
                      <w:pPr>
                        <w:pStyle w:val="Body"/>
                      </w:pPr>
                      <w:r>
                        <w:rPr>
                          <w:rFonts w:ascii="Arial" w:hAnsi="Arial"/>
                          <w:color w:val="FFFFFF"/>
                          <w:u w:color="FFFFFF"/>
                          <w:lang w:val="en-US"/>
                        </w:rPr>
                        <w:t>2</w:t>
                      </w:r>
                    </w:p>
                  </w:txbxContent>
                </v:textbox>
                <w10:wrap type="square" anchory="line"/>
              </v:shape>
            </w:pict>
          </mc:Fallback>
        </mc:AlternateContent>
      </w:r>
    </w:p>
    <w:p w14:paraId="7B14FCB2" w14:textId="77777777" w:rsidR="00994930" w:rsidRDefault="00994930" w:rsidP="00994930">
      <w:pPr>
        <w:pStyle w:val="Body"/>
        <w:rPr>
          <w:rFonts w:ascii="Arial" w:eastAsia="Arial" w:hAnsi="Arial" w:cs="Arial"/>
          <w:b/>
          <w:bCs/>
          <w:lang w:val="en-US"/>
        </w:rPr>
      </w:pPr>
    </w:p>
    <w:p w14:paraId="6F2F2A07" w14:textId="77777777" w:rsidR="00994930" w:rsidRDefault="00994930" w:rsidP="00994930">
      <w:pPr>
        <w:pStyle w:val="Body"/>
        <w:rPr>
          <w:rFonts w:ascii="Arial" w:eastAsia="Arial" w:hAnsi="Arial" w:cs="Arial"/>
          <w:b/>
          <w:bCs/>
          <w:lang w:val="en-US"/>
        </w:rPr>
      </w:pPr>
    </w:p>
    <w:p w14:paraId="7F6C4800" w14:textId="77777777" w:rsidR="00994930" w:rsidRDefault="00994930" w:rsidP="00994930">
      <w:pPr>
        <w:pStyle w:val="Body"/>
        <w:rPr>
          <w:rFonts w:ascii="Arial" w:eastAsia="Arial" w:hAnsi="Arial" w:cs="Arial"/>
          <w:b/>
          <w:bCs/>
          <w:lang w:val="en-US"/>
        </w:rPr>
      </w:pPr>
    </w:p>
    <w:p w14:paraId="781312C5" w14:textId="77777777" w:rsidR="00994930" w:rsidRDefault="00994930" w:rsidP="00994930">
      <w:pPr>
        <w:pStyle w:val="Body"/>
        <w:rPr>
          <w:rFonts w:ascii="Arial" w:eastAsia="Arial" w:hAnsi="Arial" w:cs="Arial"/>
        </w:rPr>
      </w:pPr>
      <w:r>
        <w:rPr>
          <w:rFonts w:ascii="Arial" w:hAnsi="Arial"/>
          <w:lang w:val="en-US"/>
        </w:rPr>
        <w:t>Image 1</w:t>
      </w:r>
      <w:r>
        <w:rPr>
          <w:rFonts w:ascii="Arial" w:hAnsi="Arial"/>
          <w:lang w:val="en-US"/>
        </w:rPr>
        <w:tab/>
      </w:r>
      <w:r>
        <w:rPr>
          <w:rFonts w:ascii="Arial" w:hAnsi="Arial"/>
          <w:lang w:val="en-US"/>
        </w:rPr>
        <w:tab/>
      </w:r>
      <w:r>
        <w:rPr>
          <w:rFonts w:ascii="Arial" w:hAnsi="Arial"/>
          <w:lang w:val="en-US"/>
        </w:rPr>
        <w:tab/>
        <w:t xml:space="preserve">  Image 2</w:t>
      </w:r>
    </w:p>
    <w:p w14:paraId="0EC409A1" w14:textId="77777777" w:rsidR="00994930" w:rsidRDefault="00994930" w:rsidP="00994930">
      <w:pPr>
        <w:pStyle w:val="Body"/>
        <w:rPr>
          <w:rFonts w:ascii="Arial" w:eastAsia="Arial" w:hAnsi="Arial" w:cs="Arial"/>
          <w:b/>
          <w:bCs/>
          <w:lang w:val="en-US"/>
        </w:rPr>
      </w:pPr>
    </w:p>
    <w:p w14:paraId="11B214EC" w14:textId="77777777" w:rsidR="00994930" w:rsidRDefault="00994930" w:rsidP="00994930">
      <w:pPr>
        <w:pStyle w:val="Body"/>
        <w:rPr>
          <w:rFonts w:ascii="Arial" w:eastAsia="Arial" w:hAnsi="Arial" w:cs="Arial"/>
        </w:rPr>
      </w:pPr>
      <w:r>
        <w:rPr>
          <w:rFonts w:ascii="Arial" w:hAnsi="Arial"/>
          <w:lang w:val="en-US"/>
        </w:rPr>
        <w:t>Use ultrasound to find the best picture: aim to get the carotid to the side of the internal jugular (image 2), rather than below it (image 1).</w:t>
      </w:r>
    </w:p>
    <w:p w14:paraId="77D95462" w14:textId="77777777" w:rsidR="00994930" w:rsidRDefault="00994930" w:rsidP="00994930">
      <w:pPr>
        <w:pStyle w:val="Body"/>
        <w:rPr>
          <w:rFonts w:ascii="Arial" w:eastAsia="Arial" w:hAnsi="Arial" w:cs="Arial"/>
          <w:lang w:val="en-US"/>
        </w:rPr>
      </w:pPr>
    </w:p>
    <w:p w14:paraId="67872BB6" w14:textId="77777777" w:rsidR="00994930" w:rsidRDefault="00994930" w:rsidP="00994930">
      <w:pPr>
        <w:pStyle w:val="Body"/>
        <w:rPr>
          <w:rFonts w:ascii="Arial" w:eastAsia="Arial" w:hAnsi="Arial" w:cs="Arial"/>
          <w:b/>
          <w:bCs/>
          <w:lang w:val="en-US"/>
        </w:rPr>
      </w:pPr>
      <w:r>
        <w:rPr>
          <w:rFonts w:ascii="Arial" w:hAnsi="Arial"/>
          <w:lang w:val="en-US"/>
        </w:rPr>
        <w:t>Visualise your needle tip on the US image.</w:t>
      </w:r>
    </w:p>
    <w:p w14:paraId="173B834C" w14:textId="77777777" w:rsidR="00994930" w:rsidRDefault="00994930" w:rsidP="00994930">
      <w:pPr>
        <w:pStyle w:val="Body"/>
        <w:rPr>
          <w:rFonts w:ascii="Arial" w:eastAsia="Arial" w:hAnsi="Arial" w:cs="Arial"/>
          <w:b/>
          <w:bCs/>
        </w:rPr>
      </w:pPr>
    </w:p>
    <w:p w14:paraId="6128C29D" w14:textId="77777777" w:rsidR="00994930" w:rsidRDefault="00994930" w:rsidP="00994930">
      <w:pPr>
        <w:pStyle w:val="Body"/>
        <w:rPr>
          <w:rFonts w:ascii="Arial" w:hAnsi="Arial"/>
          <w:lang w:val="en-US"/>
        </w:rPr>
      </w:pPr>
      <w:r>
        <w:rPr>
          <w:rFonts w:ascii="Arial" w:hAnsi="Arial"/>
          <w:b/>
          <w:bCs/>
          <w:lang w:val="en-US"/>
        </w:rPr>
        <w:t xml:space="preserve">ALWAYS </w:t>
      </w:r>
      <w:r>
        <w:rPr>
          <w:rFonts w:ascii="Arial" w:hAnsi="Arial"/>
          <w:lang w:val="en-US"/>
        </w:rPr>
        <w:t xml:space="preserve">ensure that the flush bag attached is 0.9% Sodium Chloride. The flush bag should </w:t>
      </w:r>
      <w:r>
        <w:rPr>
          <w:rFonts w:ascii="Arial" w:hAnsi="Arial"/>
          <w:b/>
          <w:bCs/>
          <w:lang w:val="en-US"/>
        </w:rPr>
        <w:t>never</w:t>
      </w:r>
      <w:r>
        <w:rPr>
          <w:rFonts w:ascii="Arial" w:hAnsi="Arial"/>
          <w:lang w:val="en-US"/>
        </w:rPr>
        <w:t xml:space="preserve"> contain glucose.</w:t>
      </w:r>
    </w:p>
    <w:p w14:paraId="4ABAA021" w14:textId="77777777" w:rsidR="00B269BF" w:rsidRDefault="00B269BF">
      <w:pPr>
        <w:pStyle w:val="Body"/>
        <w:jc w:val="both"/>
        <w:rPr>
          <w:rFonts w:ascii="Arial" w:eastAsia="Arial" w:hAnsi="Arial" w:cs="Arial"/>
          <w:lang w:val="en-US"/>
        </w:rPr>
      </w:pPr>
    </w:p>
    <w:p w14:paraId="749E00A8" w14:textId="77777777" w:rsidR="00B269BF" w:rsidRDefault="005664A5">
      <w:pPr>
        <w:pStyle w:val="Body"/>
        <w:rPr>
          <w:rFonts w:ascii="Arial" w:eastAsia="Arial" w:hAnsi="Arial" w:cs="Arial"/>
        </w:rPr>
      </w:pPr>
      <w:r>
        <w:rPr>
          <w:rFonts w:ascii="Arial" w:hAnsi="Arial"/>
          <w:lang w:val="en-US"/>
        </w:rPr>
        <w:t>Whichever site you choose, and whichever line you use consider the following:</w:t>
      </w:r>
    </w:p>
    <w:p w14:paraId="6C8C11BC" w14:textId="77777777" w:rsidR="00B269BF" w:rsidRDefault="005664A5">
      <w:pPr>
        <w:pStyle w:val="Body"/>
        <w:numPr>
          <w:ilvl w:val="0"/>
          <w:numId w:val="56"/>
        </w:numPr>
        <w:rPr>
          <w:rFonts w:ascii="Arial" w:hAnsi="Arial"/>
          <w:lang w:val="en-US"/>
        </w:rPr>
      </w:pPr>
      <w:r>
        <w:rPr>
          <w:rFonts w:ascii="Arial" w:hAnsi="Arial"/>
          <w:lang w:val="en-US"/>
        </w:rPr>
        <w:t>Take time to prepare patient and equipment correctly – inco pads will keep your ICU nurse happy</w:t>
      </w:r>
    </w:p>
    <w:p w14:paraId="549137EE" w14:textId="77777777" w:rsidR="00B269BF" w:rsidRDefault="005664A5">
      <w:pPr>
        <w:pStyle w:val="Body"/>
        <w:numPr>
          <w:ilvl w:val="0"/>
          <w:numId w:val="56"/>
        </w:numPr>
        <w:rPr>
          <w:rFonts w:ascii="Arial" w:hAnsi="Arial"/>
          <w:lang w:val="en-US"/>
        </w:rPr>
      </w:pPr>
      <w:r>
        <w:rPr>
          <w:rFonts w:ascii="Arial" w:hAnsi="Arial"/>
          <w:lang w:val="en-US"/>
        </w:rPr>
        <w:t>Always use USS (exception: subclavian lines)</w:t>
      </w:r>
    </w:p>
    <w:p w14:paraId="621B8F2F" w14:textId="77777777" w:rsidR="00B269BF" w:rsidRDefault="005664A5">
      <w:pPr>
        <w:pStyle w:val="Body"/>
        <w:numPr>
          <w:ilvl w:val="0"/>
          <w:numId w:val="56"/>
        </w:numPr>
        <w:rPr>
          <w:rFonts w:ascii="Arial" w:hAnsi="Arial"/>
          <w:lang w:val="en-US"/>
        </w:rPr>
      </w:pPr>
      <w:r>
        <w:rPr>
          <w:rFonts w:ascii="Arial" w:hAnsi="Arial"/>
          <w:lang w:val="en-US"/>
        </w:rPr>
        <w:lastRenderedPageBreak/>
        <w:t>Local anaesthetic infiltration in awake patients</w:t>
      </w:r>
    </w:p>
    <w:p w14:paraId="5650E33A" w14:textId="77777777" w:rsidR="00B269BF" w:rsidRDefault="005664A5">
      <w:pPr>
        <w:pStyle w:val="Body"/>
        <w:numPr>
          <w:ilvl w:val="0"/>
          <w:numId w:val="56"/>
        </w:numPr>
        <w:rPr>
          <w:rFonts w:ascii="Arial" w:hAnsi="Arial"/>
          <w:lang w:val="en-US"/>
        </w:rPr>
      </w:pPr>
      <w:r>
        <w:rPr>
          <w:rFonts w:ascii="Arial" w:hAnsi="Arial"/>
          <w:lang w:val="en-US"/>
        </w:rPr>
        <w:t>Maintain sterile conditions: Chlorhexidine/isopropyl alcohol to skin, fenestrated drape, sterile hat, mask, gown and gloves, US probe cover.</w:t>
      </w:r>
    </w:p>
    <w:p w14:paraId="782A0A26" w14:textId="74D91A0E" w:rsidR="00B269BF" w:rsidRDefault="005664A5">
      <w:pPr>
        <w:pStyle w:val="Body"/>
        <w:numPr>
          <w:ilvl w:val="0"/>
          <w:numId w:val="56"/>
        </w:numPr>
        <w:rPr>
          <w:rFonts w:ascii="Arial" w:hAnsi="Arial"/>
          <w:lang w:val="en-US"/>
        </w:rPr>
      </w:pPr>
      <w:r>
        <w:rPr>
          <w:rFonts w:ascii="Arial" w:hAnsi="Arial"/>
          <w:lang w:val="en-US"/>
        </w:rPr>
        <w:t>Ensure transducer and flush line all ready to go before you start procedure</w:t>
      </w:r>
    </w:p>
    <w:p w14:paraId="7FD44B16" w14:textId="77777777" w:rsidR="00B269BF" w:rsidRDefault="005664A5">
      <w:pPr>
        <w:pStyle w:val="Body"/>
        <w:numPr>
          <w:ilvl w:val="0"/>
          <w:numId w:val="56"/>
        </w:numPr>
        <w:rPr>
          <w:rFonts w:ascii="Arial" w:hAnsi="Arial"/>
          <w:lang w:val="en-US"/>
        </w:rPr>
      </w:pPr>
      <w:r>
        <w:rPr>
          <w:rFonts w:ascii="Arial" w:hAnsi="Arial"/>
          <w:lang w:val="en-US"/>
        </w:rPr>
        <w:t>Ensure full documentation as per LocSSIP (including pre-procedure checks)</w:t>
      </w:r>
    </w:p>
    <w:p w14:paraId="213E56A9" w14:textId="77777777" w:rsidR="00B269BF" w:rsidRDefault="00B269BF">
      <w:pPr>
        <w:pStyle w:val="Body"/>
        <w:rPr>
          <w:rFonts w:ascii="Arial" w:eastAsia="Arial" w:hAnsi="Arial" w:cs="Arial"/>
          <w:b/>
          <w:bCs/>
          <w:lang w:val="en-US"/>
        </w:rPr>
      </w:pPr>
    </w:p>
    <w:p w14:paraId="6F8F4C83" w14:textId="3B11BB26" w:rsidR="00B269BF" w:rsidRDefault="00C80C90">
      <w:pPr>
        <w:pStyle w:val="Body"/>
        <w:rPr>
          <w:rFonts w:ascii="Arial" w:eastAsia="Arial" w:hAnsi="Arial" w:cs="Arial"/>
          <w:b/>
          <w:bCs/>
        </w:rPr>
      </w:pPr>
      <w:r>
        <w:rPr>
          <w:rFonts w:ascii="Arial" w:hAnsi="Arial"/>
          <w:b/>
          <w:bCs/>
          <w:lang w:val="en-US"/>
        </w:rPr>
        <w:t xml:space="preserve">3.2d </w:t>
      </w:r>
      <w:r w:rsidR="005664A5">
        <w:rPr>
          <w:rFonts w:ascii="Arial" w:hAnsi="Arial"/>
          <w:b/>
          <w:bCs/>
          <w:lang w:val="en-US"/>
        </w:rPr>
        <w:t>C</w:t>
      </w:r>
      <w:r w:rsidR="00A27978">
        <w:rPr>
          <w:rFonts w:ascii="Arial" w:hAnsi="Arial"/>
          <w:b/>
          <w:bCs/>
          <w:lang w:val="en-US"/>
        </w:rPr>
        <w:t>omplications</w:t>
      </w:r>
    </w:p>
    <w:p w14:paraId="6777237E" w14:textId="77777777" w:rsidR="00B269BF" w:rsidRDefault="005664A5">
      <w:pPr>
        <w:pStyle w:val="Body"/>
        <w:rPr>
          <w:rFonts w:ascii="Arial" w:eastAsia="Arial" w:hAnsi="Arial" w:cs="Arial"/>
        </w:rPr>
      </w:pPr>
      <w:r>
        <w:rPr>
          <w:rFonts w:ascii="Arial" w:hAnsi="Arial"/>
          <w:lang w:val="en-US"/>
        </w:rPr>
        <w:t>EARLY</w:t>
      </w:r>
    </w:p>
    <w:p w14:paraId="609973CF" w14:textId="77777777" w:rsidR="00B269BF" w:rsidRDefault="005664A5">
      <w:pPr>
        <w:pStyle w:val="Body"/>
        <w:numPr>
          <w:ilvl w:val="0"/>
          <w:numId w:val="68"/>
        </w:numPr>
        <w:rPr>
          <w:rFonts w:ascii="Arial" w:hAnsi="Arial"/>
          <w:lang w:val="en-US"/>
        </w:rPr>
      </w:pPr>
      <w:r>
        <w:rPr>
          <w:rFonts w:ascii="Arial" w:hAnsi="Arial"/>
          <w:lang w:val="en-US"/>
        </w:rPr>
        <w:t>Arrhythmias</w:t>
      </w:r>
    </w:p>
    <w:p w14:paraId="79FCC0A2" w14:textId="77777777" w:rsidR="00B269BF" w:rsidRDefault="005664A5">
      <w:pPr>
        <w:pStyle w:val="Body"/>
        <w:numPr>
          <w:ilvl w:val="1"/>
          <w:numId w:val="68"/>
        </w:numPr>
        <w:rPr>
          <w:rFonts w:ascii="Arial" w:hAnsi="Arial"/>
          <w:lang w:val="en-US"/>
        </w:rPr>
      </w:pPr>
      <w:r>
        <w:rPr>
          <w:rFonts w:ascii="Arial" w:hAnsi="Arial"/>
          <w:lang w:val="en-US"/>
        </w:rPr>
        <w:t>At time of insertion – usually due to myocardial irritation by guidewire and resolve on withdrawing wire, if persist line may be too far in</w:t>
      </w:r>
    </w:p>
    <w:p w14:paraId="70771164" w14:textId="77777777" w:rsidR="00B269BF" w:rsidRDefault="005664A5">
      <w:pPr>
        <w:pStyle w:val="Body"/>
        <w:numPr>
          <w:ilvl w:val="0"/>
          <w:numId w:val="68"/>
        </w:numPr>
        <w:rPr>
          <w:rFonts w:ascii="Arial" w:hAnsi="Arial"/>
          <w:lang w:val="en-US"/>
        </w:rPr>
      </w:pPr>
      <w:r>
        <w:rPr>
          <w:rFonts w:ascii="Arial" w:hAnsi="Arial"/>
          <w:lang w:val="en-US"/>
        </w:rPr>
        <w:t>Arterial puncture</w:t>
      </w:r>
    </w:p>
    <w:p w14:paraId="22E323FD" w14:textId="77777777" w:rsidR="00B269BF" w:rsidRDefault="005664A5">
      <w:pPr>
        <w:pStyle w:val="Body"/>
        <w:numPr>
          <w:ilvl w:val="1"/>
          <w:numId w:val="68"/>
        </w:numPr>
        <w:rPr>
          <w:rFonts w:ascii="Arial" w:hAnsi="Arial"/>
          <w:lang w:val="en-US"/>
        </w:rPr>
      </w:pPr>
      <w:r>
        <w:rPr>
          <w:rFonts w:ascii="Arial" w:hAnsi="Arial"/>
          <w:lang w:val="en-US"/>
        </w:rPr>
        <w:t>USS minimizes risk</w:t>
      </w:r>
    </w:p>
    <w:p w14:paraId="7EE861B8" w14:textId="77777777" w:rsidR="00B269BF" w:rsidRDefault="005664A5">
      <w:pPr>
        <w:pStyle w:val="Body"/>
        <w:numPr>
          <w:ilvl w:val="1"/>
          <w:numId w:val="68"/>
        </w:numPr>
        <w:rPr>
          <w:rFonts w:ascii="Arial" w:hAnsi="Arial"/>
          <w:lang w:val="en-US"/>
        </w:rPr>
      </w:pPr>
      <w:r>
        <w:rPr>
          <w:rFonts w:ascii="Arial" w:hAnsi="Arial"/>
          <w:lang w:val="en-US"/>
        </w:rPr>
        <w:t>Usually obvious – transducing line/blood gas will confirm</w:t>
      </w:r>
    </w:p>
    <w:p w14:paraId="33F9D49E" w14:textId="77777777" w:rsidR="00B269BF" w:rsidRDefault="005664A5">
      <w:pPr>
        <w:pStyle w:val="Body"/>
        <w:numPr>
          <w:ilvl w:val="1"/>
          <w:numId w:val="68"/>
        </w:numPr>
        <w:rPr>
          <w:rFonts w:ascii="Arial" w:hAnsi="Arial"/>
          <w:lang w:val="en-US"/>
        </w:rPr>
      </w:pPr>
      <w:r>
        <w:rPr>
          <w:rFonts w:ascii="Arial" w:hAnsi="Arial"/>
          <w:lang w:val="en-US"/>
        </w:rPr>
        <w:t xml:space="preserve">Needs 5-10 min compression </w:t>
      </w:r>
    </w:p>
    <w:p w14:paraId="125E8625" w14:textId="77777777" w:rsidR="00B269BF" w:rsidRDefault="005664A5">
      <w:pPr>
        <w:pStyle w:val="Body"/>
        <w:numPr>
          <w:ilvl w:val="0"/>
          <w:numId w:val="68"/>
        </w:numPr>
        <w:rPr>
          <w:rFonts w:ascii="Arial" w:hAnsi="Arial"/>
          <w:lang w:val="en-US"/>
        </w:rPr>
      </w:pPr>
      <w:r>
        <w:rPr>
          <w:rFonts w:ascii="Arial" w:hAnsi="Arial"/>
          <w:lang w:val="en-US"/>
        </w:rPr>
        <w:t>Pneumothorax</w:t>
      </w:r>
    </w:p>
    <w:p w14:paraId="4F4CFDA0" w14:textId="77777777" w:rsidR="00B269BF" w:rsidRDefault="005664A5">
      <w:pPr>
        <w:pStyle w:val="Body"/>
        <w:numPr>
          <w:ilvl w:val="0"/>
          <w:numId w:val="68"/>
        </w:numPr>
        <w:rPr>
          <w:rFonts w:ascii="Arial" w:hAnsi="Arial"/>
          <w:lang w:val="en-US"/>
        </w:rPr>
      </w:pPr>
      <w:r>
        <w:rPr>
          <w:rFonts w:ascii="Arial" w:hAnsi="Arial"/>
          <w:lang w:val="en-US"/>
        </w:rPr>
        <w:t>Bleeding - at insertion site</w:t>
      </w:r>
    </w:p>
    <w:p w14:paraId="57AAC834" w14:textId="77777777" w:rsidR="00B269BF" w:rsidRDefault="005664A5">
      <w:pPr>
        <w:pStyle w:val="Body"/>
        <w:numPr>
          <w:ilvl w:val="0"/>
          <w:numId w:val="68"/>
        </w:numPr>
        <w:rPr>
          <w:rFonts w:ascii="Arial" w:hAnsi="Arial"/>
          <w:lang w:val="en-US"/>
        </w:rPr>
      </w:pPr>
      <w:r>
        <w:rPr>
          <w:rFonts w:ascii="Arial" w:hAnsi="Arial"/>
          <w:lang w:val="en-US"/>
        </w:rPr>
        <w:t>Nerve injury – rare</w:t>
      </w:r>
    </w:p>
    <w:p w14:paraId="4DCF4E01" w14:textId="77777777" w:rsidR="00B269BF" w:rsidRDefault="005664A5">
      <w:pPr>
        <w:pStyle w:val="Body"/>
        <w:numPr>
          <w:ilvl w:val="0"/>
          <w:numId w:val="68"/>
        </w:numPr>
        <w:rPr>
          <w:rFonts w:ascii="Arial" w:hAnsi="Arial"/>
          <w:lang w:val="en-US"/>
        </w:rPr>
      </w:pPr>
      <w:r>
        <w:rPr>
          <w:rFonts w:ascii="Arial" w:hAnsi="Arial"/>
          <w:lang w:val="en-US"/>
        </w:rPr>
        <w:t>Air embolism – head down position minimizes air entrainment as venous system engorged</w:t>
      </w:r>
    </w:p>
    <w:p w14:paraId="24F05169" w14:textId="77777777" w:rsidR="00B269BF" w:rsidRDefault="005664A5">
      <w:pPr>
        <w:pStyle w:val="Body"/>
        <w:jc w:val="both"/>
        <w:rPr>
          <w:rFonts w:ascii="Arial" w:eastAsia="Arial" w:hAnsi="Arial" w:cs="Arial"/>
        </w:rPr>
      </w:pPr>
      <w:r>
        <w:rPr>
          <w:rFonts w:ascii="Arial" w:hAnsi="Arial"/>
          <w:lang w:val="en-US"/>
        </w:rPr>
        <w:t>LATE</w:t>
      </w:r>
    </w:p>
    <w:p w14:paraId="326FE2D7" w14:textId="77777777" w:rsidR="00B269BF" w:rsidRDefault="005664A5">
      <w:pPr>
        <w:pStyle w:val="Body"/>
        <w:numPr>
          <w:ilvl w:val="0"/>
          <w:numId w:val="70"/>
        </w:numPr>
        <w:jc w:val="both"/>
        <w:rPr>
          <w:rFonts w:ascii="Arial" w:hAnsi="Arial"/>
          <w:lang w:val="en-US"/>
        </w:rPr>
      </w:pPr>
      <w:r>
        <w:rPr>
          <w:rFonts w:ascii="Arial" w:hAnsi="Arial"/>
          <w:lang w:val="en-US"/>
        </w:rPr>
        <w:t>Thrombosis</w:t>
      </w:r>
    </w:p>
    <w:p w14:paraId="095E26B4" w14:textId="77777777" w:rsidR="00B269BF" w:rsidRDefault="005664A5">
      <w:pPr>
        <w:pStyle w:val="Body"/>
        <w:numPr>
          <w:ilvl w:val="0"/>
          <w:numId w:val="70"/>
        </w:numPr>
        <w:jc w:val="both"/>
        <w:rPr>
          <w:rFonts w:ascii="Arial" w:hAnsi="Arial"/>
          <w:lang w:val="en-US"/>
        </w:rPr>
      </w:pPr>
      <w:r>
        <w:rPr>
          <w:rFonts w:ascii="Arial" w:hAnsi="Arial"/>
          <w:lang w:val="en-US"/>
        </w:rPr>
        <w:t>Pericardial tamponade – rare, due to atrial puncture if line too far in</w:t>
      </w:r>
    </w:p>
    <w:p w14:paraId="7BFF7DA3" w14:textId="77777777" w:rsidR="00B269BF" w:rsidRDefault="005664A5">
      <w:pPr>
        <w:pStyle w:val="Body"/>
        <w:numPr>
          <w:ilvl w:val="0"/>
          <w:numId w:val="70"/>
        </w:numPr>
        <w:jc w:val="both"/>
        <w:rPr>
          <w:rFonts w:ascii="Arial" w:hAnsi="Arial"/>
          <w:lang w:val="en-US"/>
        </w:rPr>
      </w:pPr>
      <w:r>
        <w:rPr>
          <w:rFonts w:ascii="Arial" w:hAnsi="Arial"/>
          <w:lang w:val="en-US"/>
        </w:rPr>
        <w:t>Infection – consider removing all lines when no longer required, monitor site, be aware of duration since insertion</w:t>
      </w:r>
    </w:p>
    <w:p w14:paraId="1383C38A" w14:textId="77777777" w:rsidR="00B269BF" w:rsidRDefault="00B269BF">
      <w:pPr>
        <w:pStyle w:val="Body"/>
        <w:jc w:val="both"/>
        <w:rPr>
          <w:rFonts w:ascii="Arial" w:eastAsia="Arial" w:hAnsi="Arial" w:cs="Arial"/>
        </w:rPr>
      </w:pPr>
    </w:p>
    <w:p w14:paraId="012C8950" w14:textId="77777777" w:rsidR="00B269BF" w:rsidRDefault="005664A5">
      <w:pPr>
        <w:pStyle w:val="Body"/>
        <w:jc w:val="both"/>
        <w:rPr>
          <w:rFonts w:ascii="Arial" w:eastAsia="Arial" w:hAnsi="Arial" w:cs="Arial"/>
        </w:rPr>
      </w:pPr>
      <w:r>
        <w:rPr>
          <w:rFonts w:ascii="Arial" w:hAnsi="Arial"/>
          <w:lang w:val="en-US"/>
        </w:rPr>
        <w:t xml:space="preserve">You have an important role in helping to manage lines and minimise complications </w:t>
      </w:r>
    </w:p>
    <w:p w14:paraId="249C7A7C" w14:textId="77777777" w:rsidR="00B269BF" w:rsidRDefault="005664A5">
      <w:pPr>
        <w:pStyle w:val="Body"/>
        <w:numPr>
          <w:ilvl w:val="0"/>
          <w:numId w:val="72"/>
        </w:numPr>
        <w:jc w:val="both"/>
        <w:rPr>
          <w:rFonts w:ascii="Arial" w:hAnsi="Arial"/>
          <w:lang w:val="en-US"/>
        </w:rPr>
      </w:pPr>
      <w:r>
        <w:rPr>
          <w:rFonts w:ascii="Arial" w:hAnsi="Arial"/>
          <w:lang w:val="en-US"/>
        </w:rPr>
        <w:t xml:space="preserve">Diligent asepsis if accessing line </w:t>
      </w:r>
    </w:p>
    <w:p w14:paraId="2213B846" w14:textId="77777777" w:rsidR="00B269BF" w:rsidRDefault="005664A5">
      <w:pPr>
        <w:pStyle w:val="Body"/>
        <w:numPr>
          <w:ilvl w:val="0"/>
          <w:numId w:val="72"/>
        </w:numPr>
        <w:jc w:val="both"/>
        <w:rPr>
          <w:rFonts w:ascii="Arial" w:hAnsi="Arial"/>
          <w:lang w:val="en-US"/>
        </w:rPr>
      </w:pPr>
      <w:r>
        <w:rPr>
          <w:rFonts w:ascii="Arial" w:hAnsi="Arial"/>
          <w:lang w:val="en-US"/>
        </w:rPr>
        <w:t xml:space="preserve">Assessment of invasive lines forms part of daily check on ICU </w:t>
      </w:r>
    </w:p>
    <w:p w14:paraId="69911082" w14:textId="77777777" w:rsidR="00B269BF" w:rsidRDefault="005664A5">
      <w:pPr>
        <w:pStyle w:val="Body"/>
        <w:numPr>
          <w:ilvl w:val="0"/>
          <w:numId w:val="72"/>
        </w:numPr>
        <w:jc w:val="both"/>
        <w:rPr>
          <w:rFonts w:ascii="Arial" w:hAnsi="Arial"/>
          <w:lang w:val="en-US"/>
        </w:rPr>
      </w:pPr>
      <w:r>
        <w:rPr>
          <w:rFonts w:ascii="Arial" w:hAnsi="Arial"/>
          <w:lang w:val="en-US"/>
        </w:rPr>
        <w:t>Ensure you know how long the line has been present and examine site, ensure needle free access on all lumens</w:t>
      </w:r>
    </w:p>
    <w:p w14:paraId="7D3340D3" w14:textId="40227422" w:rsidR="00B269BF" w:rsidRDefault="0094171E">
      <w:pPr>
        <w:pStyle w:val="Body"/>
        <w:numPr>
          <w:ilvl w:val="0"/>
          <w:numId w:val="72"/>
        </w:numPr>
        <w:jc w:val="both"/>
        <w:rPr>
          <w:rFonts w:ascii="Arial" w:hAnsi="Arial"/>
          <w:lang w:val="en-US"/>
        </w:rPr>
      </w:pPr>
      <w:r>
        <w:rPr>
          <w:rFonts w:ascii="Arial" w:hAnsi="Arial"/>
          <w:lang w:val="en-US"/>
        </w:rPr>
        <w:t xml:space="preserve">Lines do not have </w:t>
      </w:r>
      <w:r w:rsidR="00440FDB">
        <w:rPr>
          <w:rFonts w:ascii="Arial" w:hAnsi="Arial"/>
          <w:lang w:val="en-US"/>
        </w:rPr>
        <w:t>to be changed after a certain amount of time. If the site looks infected and/or there are raised inflammatory markers, then consider the line as a source of infection</w:t>
      </w:r>
    </w:p>
    <w:p w14:paraId="324ACEE5" w14:textId="77777777" w:rsidR="00B269BF" w:rsidRDefault="005664A5">
      <w:pPr>
        <w:pStyle w:val="Body"/>
        <w:numPr>
          <w:ilvl w:val="0"/>
          <w:numId w:val="72"/>
        </w:numPr>
        <w:jc w:val="both"/>
        <w:rPr>
          <w:rFonts w:ascii="Arial" w:hAnsi="Arial"/>
          <w:lang w:val="en-US"/>
        </w:rPr>
      </w:pPr>
      <w:r>
        <w:rPr>
          <w:rFonts w:ascii="Arial" w:hAnsi="Arial"/>
          <w:lang w:val="en-US"/>
        </w:rPr>
        <w:t>If concerns regarding line sepsis they must be removed</w:t>
      </w:r>
    </w:p>
    <w:p w14:paraId="7AF004EC" w14:textId="77777777" w:rsidR="00B269BF" w:rsidRDefault="005664A5">
      <w:pPr>
        <w:pStyle w:val="Body"/>
        <w:numPr>
          <w:ilvl w:val="0"/>
          <w:numId w:val="72"/>
        </w:numPr>
        <w:jc w:val="both"/>
        <w:rPr>
          <w:rFonts w:ascii="Arial" w:hAnsi="Arial"/>
          <w:lang w:val="en-US"/>
        </w:rPr>
      </w:pPr>
      <w:r>
        <w:rPr>
          <w:rFonts w:ascii="Arial" w:hAnsi="Arial"/>
          <w:lang w:val="en-US"/>
        </w:rPr>
        <w:t xml:space="preserve">Know how to assess correct position on CXR </w:t>
      </w:r>
    </w:p>
    <w:p w14:paraId="64F9DADA" w14:textId="77777777" w:rsidR="00B269BF" w:rsidRDefault="005664A5">
      <w:pPr>
        <w:pStyle w:val="Body"/>
        <w:numPr>
          <w:ilvl w:val="0"/>
          <w:numId w:val="72"/>
        </w:numPr>
        <w:jc w:val="both"/>
        <w:rPr>
          <w:rFonts w:ascii="Arial" w:hAnsi="Arial"/>
          <w:lang w:val="en-US"/>
        </w:rPr>
      </w:pPr>
      <w:r>
        <w:rPr>
          <w:rFonts w:ascii="Arial" w:hAnsi="Arial"/>
          <w:lang w:val="en-US"/>
        </w:rPr>
        <w:t>Be familiar with difference between arterial and CVP waveform so you feel comfortable that line is correctly sited</w:t>
      </w:r>
    </w:p>
    <w:p w14:paraId="604DC69E" w14:textId="77777777" w:rsidR="00B269BF" w:rsidRDefault="005664A5">
      <w:pPr>
        <w:pStyle w:val="Body"/>
        <w:numPr>
          <w:ilvl w:val="0"/>
          <w:numId w:val="72"/>
        </w:numPr>
        <w:jc w:val="both"/>
        <w:rPr>
          <w:rFonts w:ascii="Arial" w:hAnsi="Arial"/>
          <w:lang w:val="en-US"/>
        </w:rPr>
      </w:pPr>
      <w:r>
        <w:rPr>
          <w:rFonts w:ascii="Arial" w:hAnsi="Arial"/>
          <w:lang w:val="en-US"/>
        </w:rPr>
        <w:t>If called to assess CVC because 1 or more lumens not aspirating or flushing freely then label blocked lumen and seek senior advice</w:t>
      </w:r>
    </w:p>
    <w:p w14:paraId="22C98B0B" w14:textId="77777777" w:rsidR="00B269BF" w:rsidRDefault="005664A5">
      <w:pPr>
        <w:pStyle w:val="Body"/>
        <w:numPr>
          <w:ilvl w:val="0"/>
          <w:numId w:val="72"/>
        </w:numPr>
        <w:jc w:val="both"/>
        <w:rPr>
          <w:rFonts w:ascii="Arial" w:hAnsi="Arial"/>
          <w:lang w:val="en-US"/>
        </w:rPr>
      </w:pPr>
      <w:r>
        <w:rPr>
          <w:rFonts w:ascii="Arial" w:hAnsi="Arial"/>
          <w:lang w:val="en-US"/>
        </w:rPr>
        <w:t>If a dedicated lumen has been labelled as for TPN then this lumen should not be used for anything else</w:t>
      </w:r>
    </w:p>
    <w:p w14:paraId="28E7F133" w14:textId="77777777" w:rsidR="00B269BF" w:rsidRDefault="005664A5">
      <w:pPr>
        <w:pStyle w:val="Body"/>
        <w:numPr>
          <w:ilvl w:val="0"/>
          <w:numId w:val="72"/>
        </w:numPr>
        <w:jc w:val="both"/>
        <w:rPr>
          <w:rFonts w:ascii="Arial" w:hAnsi="Arial"/>
          <w:lang w:val="en-US"/>
        </w:rPr>
      </w:pPr>
      <w:r>
        <w:rPr>
          <w:rFonts w:ascii="Arial" w:hAnsi="Arial"/>
          <w:lang w:val="en-US"/>
        </w:rPr>
        <w:t xml:space="preserve">CVCs can leak around their insertion site. If asked to review, ensure patient appears to be stable from a haemodynamic and sedation point of view, and discuss with senior for further advice. </w:t>
      </w:r>
    </w:p>
    <w:p w14:paraId="651D00F3" w14:textId="77777777" w:rsidR="00B269BF" w:rsidRDefault="00B269BF">
      <w:pPr>
        <w:pStyle w:val="Body"/>
        <w:jc w:val="both"/>
        <w:rPr>
          <w:rFonts w:ascii="Arial" w:eastAsia="Arial" w:hAnsi="Arial" w:cs="Arial"/>
          <w:b/>
          <w:bCs/>
        </w:rPr>
      </w:pPr>
    </w:p>
    <w:p w14:paraId="5B91BD39" w14:textId="4071E160" w:rsidR="00B269BF" w:rsidRDefault="00C80C90">
      <w:pPr>
        <w:pStyle w:val="Body"/>
        <w:rPr>
          <w:rFonts w:ascii="Arial" w:eastAsia="Arial" w:hAnsi="Arial" w:cs="Arial"/>
          <w:b/>
          <w:bCs/>
        </w:rPr>
      </w:pPr>
      <w:r>
        <w:rPr>
          <w:rFonts w:ascii="Arial" w:hAnsi="Arial"/>
          <w:b/>
          <w:bCs/>
          <w:lang w:val="de-DE"/>
        </w:rPr>
        <w:t xml:space="preserve">3.2e </w:t>
      </w:r>
      <w:r w:rsidR="005664A5">
        <w:rPr>
          <w:rFonts w:ascii="Arial" w:hAnsi="Arial"/>
          <w:b/>
          <w:bCs/>
          <w:lang w:val="de-DE"/>
        </w:rPr>
        <w:t>Central Line Care Bundle</w:t>
      </w:r>
    </w:p>
    <w:p w14:paraId="01150ED3" w14:textId="77777777" w:rsidR="00B269BF" w:rsidRDefault="005664A5">
      <w:pPr>
        <w:pStyle w:val="Body"/>
        <w:numPr>
          <w:ilvl w:val="0"/>
          <w:numId w:val="82"/>
        </w:numPr>
        <w:rPr>
          <w:rFonts w:ascii="Arial" w:hAnsi="Arial"/>
          <w:lang w:val="en-US"/>
        </w:rPr>
      </w:pPr>
      <w:r>
        <w:rPr>
          <w:rFonts w:ascii="Arial" w:hAnsi="Arial"/>
          <w:lang w:val="en-US"/>
        </w:rPr>
        <w:t>Surgical scrub hand hygiene, gown, gloves, hat, mask.</w:t>
      </w:r>
    </w:p>
    <w:p w14:paraId="1FE66356" w14:textId="77777777" w:rsidR="00B269BF" w:rsidRDefault="005664A5">
      <w:pPr>
        <w:pStyle w:val="Body"/>
        <w:numPr>
          <w:ilvl w:val="0"/>
          <w:numId w:val="82"/>
        </w:numPr>
        <w:rPr>
          <w:rFonts w:ascii="Arial" w:hAnsi="Arial"/>
          <w:lang w:val="en-US"/>
        </w:rPr>
      </w:pPr>
      <w:r>
        <w:rPr>
          <w:rFonts w:ascii="Arial" w:hAnsi="Arial"/>
          <w:lang w:val="en-US"/>
        </w:rPr>
        <w:t>2% chlorhexidine in alcohol for skin antisepsis</w:t>
      </w:r>
    </w:p>
    <w:p w14:paraId="647D93F0" w14:textId="77777777" w:rsidR="00B269BF" w:rsidRDefault="005664A5">
      <w:pPr>
        <w:pStyle w:val="Body"/>
        <w:numPr>
          <w:ilvl w:val="0"/>
          <w:numId w:val="82"/>
        </w:numPr>
        <w:rPr>
          <w:rFonts w:ascii="Arial" w:hAnsi="Arial"/>
          <w:lang w:val="en-US"/>
        </w:rPr>
      </w:pPr>
      <w:r>
        <w:rPr>
          <w:rFonts w:ascii="Arial" w:hAnsi="Arial"/>
          <w:lang w:val="en-US"/>
        </w:rPr>
        <w:t>Maximal barrier precautions before insertion</w:t>
      </w:r>
    </w:p>
    <w:p w14:paraId="40A13E49" w14:textId="77777777" w:rsidR="00B269BF" w:rsidRDefault="005664A5">
      <w:pPr>
        <w:pStyle w:val="Body"/>
        <w:numPr>
          <w:ilvl w:val="0"/>
          <w:numId w:val="82"/>
        </w:numPr>
        <w:rPr>
          <w:rFonts w:ascii="Arial" w:hAnsi="Arial"/>
          <w:lang w:val="en-US"/>
        </w:rPr>
      </w:pPr>
      <w:r>
        <w:rPr>
          <w:rFonts w:ascii="Arial" w:hAnsi="Arial"/>
          <w:lang w:val="en-US"/>
        </w:rPr>
        <w:t>Optimal catheter site (subclavian is lowest risk, avoid the femoral route)</w:t>
      </w:r>
    </w:p>
    <w:p w14:paraId="04DF3B75" w14:textId="77777777" w:rsidR="00B269BF" w:rsidRDefault="005664A5">
      <w:pPr>
        <w:pStyle w:val="Body"/>
        <w:numPr>
          <w:ilvl w:val="0"/>
          <w:numId w:val="82"/>
        </w:numPr>
        <w:rPr>
          <w:rFonts w:ascii="Arial" w:hAnsi="Arial"/>
          <w:lang w:val="en-US"/>
        </w:rPr>
      </w:pPr>
      <w:r>
        <w:rPr>
          <w:rFonts w:ascii="Arial" w:hAnsi="Arial"/>
          <w:lang w:val="en-US"/>
        </w:rPr>
        <w:t>Aseptic access technique</w:t>
      </w:r>
    </w:p>
    <w:p w14:paraId="02F8AF2E" w14:textId="77777777" w:rsidR="00B269BF" w:rsidRDefault="005664A5">
      <w:pPr>
        <w:pStyle w:val="Body"/>
        <w:numPr>
          <w:ilvl w:val="0"/>
          <w:numId w:val="82"/>
        </w:numPr>
        <w:rPr>
          <w:rFonts w:ascii="Arial" w:hAnsi="Arial"/>
          <w:lang w:val="en-US"/>
        </w:rPr>
      </w:pPr>
      <w:r>
        <w:rPr>
          <w:rFonts w:ascii="Arial" w:hAnsi="Arial"/>
          <w:lang w:val="en-US"/>
        </w:rPr>
        <w:t>Daily review of central line necessity with prompt removal of unnecessary lines</w:t>
      </w:r>
    </w:p>
    <w:p w14:paraId="1965299E" w14:textId="77777777" w:rsidR="00B269BF" w:rsidRDefault="005664A5">
      <w:pPr>
        <w:pStyle w:val="Body"/>
        <w:numPr>
          <w:ilvl w:val="0"/>
          <w:numId w:val="82"/>
        </w:numPr>
        <w:rPr>
          <w:rFonts w:ascii="Arial" w:hAnsi="Arial"/>
          <w:lang w:val="en-US"/>
        </w:rPr>
      </w:pPr>
      <w:r>
        <w:rPr>
          <w:rFonts w:ascii="Arial" w:hAnsi="Arial"/>
          <w:lang w:val="en-US"/>
        </w:rPr>
        <w:t xml:space="preserve">Education </w:t>
      </w:r>
    </w:p>
    <w:p w14:paraId="58FA44D4" w14:textId="77777777" w:rsidR="00B269BF" w:rsidRDefault="00B269BF">
      <w:pPr>
        <w:pStyle w:val="Body"/>
        <w:rPr>
          <w:rFonts w:ascii="Arial" w:eastAsia="Arial" w:hAnsi="Arial" w:cs="Arial"/>
        </w:rPr>
      </w:pPr>
    </w:p>
    <w:p w14:paraId="142F4CDD" w14:textId="6F25E0F2" w:rsidR="00B269BF" w:rsidRDefault="005664A5">
      <w:pPr>
        <w:pStyle w:val="Body"/>
        <w:rPr>
          <w:rFonts w:ascii="Arial" w:eastAsia="Arial" w:hAnsi="Arial" w:cs="Arial"/>
        </w:rPr>
      </w:pPr>
      <w:r>
        <w:rPr>
          <w:rFonts w:ascii="Arial" w:hAnsi="Arial"/>
          <w:lang w:val="en-US"/>
        </w:rPr>
        <w:t>Always follow local protocols and document clearly</w:t>
      </w:r>
      <w:r w:rsidR="00B855E4">
        <w:rPr>
          <w:rFonts w:ascii="Arial" w:hAnsi="Arial"/>
          <w:lang w:val="en-US"/>
        </w:rPr>
        <w:t xml:space="preserve"> (the national checklist has a second page with appropriate documentation, but your unit will have its own way of documenting insertion</w:t>
      </w:r>
      <w:r>
        <w:rPr>
          <w:rFonts w:ascii="Arial" w:hAnsi="Arial"/>
          <w:lang w:val="en-US"/>
        </w:rPr>
        <w:t>.</w:t>
      </w:r>
    </w:p>
    <w:p w14:paraId="75A47793" w14:textId="77777777" w:rsidR="00B269BF" w:rsidRDefault="00B269BF">
      <w:pPr>
        <w:pStyle w:val="Body"/>
        <w:rPr>
          <w:rFonts w:ascii="Arial" w:eastAsia="Arial" w:hAnsi="Arial" w:cs="Arial"/>
        </w:rPr>
      </w:pPr>
    </w:p>
    <w:p w14:paraId="3A7CE1BB" w14:textId="52B4A0DD" w:rsidR="00B269BF" w:rsidRDefault="00576E24">
      <w:pPr>
        <w:pStyle w:val="Body"/>
        <w:rPr>
          <w:rFonts w:ascii="Arial" w:eastAsia="Arial" w:hAnsi="Arial" w:cs="Arial"/>
          <w:b/>
          <w:bCs/>
        </w:rPr>
      </w:pPr>
      <w:r>
        <w:rPr>
          <w:rFonts w:ascii="Arial" w:hAnsi="Arial"/>
          <w:b/>
          <w:bCs/>
          <w:lang w:val="en-US"/>
        </w:rPr>
        <w:t xml:space="preserve">3.2f </w:t>
      </w:r>
      <w:r w:rsidR="005664A5">
        <w:rPr>
          <w:rFonts w:ascii="Arial" w:hAnsi="Arial"/>
          <w:b/>
          <w:bCs/>
          <w:lang w:val="en-US"/>
        </w:rPr>
        <w:t>Confirming Central Venous Line Position</w:t>
      </w:r>
    </w:p>
    <w:p w14:paraId="082FFF21" w14:textId="77777777" w:rsidR="00B269BF" w:rsidRDefault="005664A5">
      <w:pPr>
        <w:pStyle w:val="Body"/>
        <w:rPr>
          <w:rFonts w:ascii="Arial" w:hAnsi="Arial"/>
          <w:lang w:val="en-US"/>
        </w:rPr>
      </w:pPr>
      <w:r w:rsidRPr="003F1404">
        <w:rPr>
          <w:rFonts w:ascii="Arial" w:hAnsi="Arial"/>
          <w:lang w:val="en-US"/>
        </w:rPr>
        <w:t>Four important aspects to confirming correct position of CVL:</w:t>
      </w:r>
    </w:p>
    <w:p w14:paraId="5CB6CB98" w14:textId="77777777" w:rsidR="00CE4384" w:rsidRPr="003F1404" w:rsidRDefault="00CE4384">
      <w:pPr>
        <w:pStyle w:val="Body"/>
        <w:rPr>
          <w:rFonts w:ascii="Arial" w:eastAsia="Arial" w:hAnsi="Arial" w:cs="Arial"/>
        </w:rPr>
      </w:pPr>
    </w:p>
    <w:p w14:paraId="2E9E5BE5" w14:textId="77777777" w:rsidR="00B269BF" w:rsidRDefault="005664A5">
      <w:pPr>
        <w:pStyle w:val="Body"/>
        <w:rPr>
          <w:rFonts w:ascii="Arial" w:eastAsia="Arial" w:hAnsi="Arial" w:cs="Arial"/>
        </w:rPr>
      </w:pPr>
      <w:r>
        <w:rPr>
          <w:rFonts w:ascii="Arial" w:hAnsi="Arial"/>
          <w:lang w:val="en-US"/>
        </w:rPr>
        <w:t>1. Use of ultrasound to confirm guidewire in the vein during insertion</w:t>
      </w:r>
    </w:p>
    <w:p w14:paraId="5F79ABBB" w14:textId="77777777" w:rsidR="00B269BF" w:rsidRDefault="005664A5">
      <w:pPr>
        <w:pStyle w:val="Body"/>
        <w:rPr>
          <w:rFonts w:ascii="Arial" w:eastAsia="Arial" w:hAnsi="Arial" w:cs="Arial"/>
        </w:rPr>
      </w:pPr>
      <w:r>
        <w:rPr>
          <w:rFonts w:ascii="Arial" w:hAnsi="Arial"/>
          <w:lang w:val="en-US"/>
        </w:rPr>
        <w:t>2. Venous blood gas taken immediately after insertion of line</w:t>
      </w:r>
    </w:p>
    <w:p w14:paraId="69AFDA6B" w14:textId="77777777" w:rsidR="00B269BF" w:rsidRDefault="005664A5">
      <w:pPr>
        <w:pStyle w:val="Body"/>
        <w:rPr>
          <w:rFonts w:ascii="Arial" w:eastAsia="Arial" w:hAnsi="Arial" w:cs="Arial"/>
        </w:rPr>
      </w:pPr>
      <w:r>
        <w:rPr>
          <w:rFonts w:ascii="Arial" w:hAnsi="Arial"/>
          <w:lang w:val="en-US"/>
        </w:rPr>
        <w:t>3. A transduced venous waveform with appropriate pressure (usually 0-20mmHg)</w:t>
      </w:r>
    </w:p>
    <w:p w14:paraId="354A23DD" w14:textId="77777777" w:rsidR="00B269BF" w:rsidRDefault="005664A5">
      <w:pPr>
        <w:pStyle w:val="Body"/>
        <w:rPr>
          <w:rFonts w:ascii="Arial" w:eastAsia="Arial" w:hAnsi="Arial" w:cs="Arial"/>
        </w:rPr>
      </w:pPr>
      <w:r>
        <w:rPr>
          <w:rFonts w:ascii="Arial" w:hAnsi="Arial"/>
          <w:lang w:val="en-US"/>
        </w:rPr>
        <w:t>4. Correct position on a CXR (if placed via the internal jugular or subclavian vein)</w:t>
      </w:r>
    </w:p>
    <w:p w14:paraId="784EB38B" w14:textId="77777777" w:rsidR="00B269BF" w:rsidRDefault="005664A5">
      <w:pPr>
        <w:pStyle w:val="Body"/>
        <w:numPr>
          <w:ilvl w:val="0"/>
          <w:numId w:val="84"/>
        </w:numPr>
        <w:rPr>
          <w:rFonts w:ascii="Arial" w:hAnsi="Arial"/>
          <w:lang w:val="en-US"/>
        </w:rPr>
      </w:pPr>
      <w:r>
        <w:rPr>
          <w:rFonts w:ascii="Arial" w:hAnsi="Arial"/>
          <w:lang w:val="en-US"/>
        </w:rPr>
        <w:t>CVL tip should be in the SVC</w:t>
      </w:r>
    </w:p>
    <w:p w14:paraId="7E4AC8AA" w14:textId="77777777" w:rsidR="00B269BF" w:rsidRDefault="005664A5">
      <w:pPr>
        <w:pStyle w:val="Body"/>
        <w:numPr>
          <w:ilvl w:val="0"/>
          <w:numId w:val="84"/>
        </w:numPr>
        <w:rPr>
          <w:rFonts w:ascii="Arial" w:hAnsi="Arial"/>
          <w:lang w:val="en-US"/>
        </w:rPr>
      </w:pPr>
      <w:r>
        <w:rPr>
          <w:rFonts w:ascii="Arial" w:hAnsi="Arial"/>
          <w:lang w:val="en-US"/>
        </w:rPr>
        <w:t>Ideally level with the carina</w:t>
      </w:r>
    </w:p>
    <w:p w14:paraId="160114A0" w14:textId="77777777" w:rsidR="00B269BF" w:rsidRDefault="00B269BF">
      <w:pPr>
        <w:pStyle w:val="Body"/>
        <w:rPr>
          <w:rFonts w:ascii="Arial" w:eastAsia="Arial" w:hAnsi="Arial" w:cs="Arial"/>
        </w:rPr>
      </w:pPr>
    </w:p>
    <w:p w14:paraId="42810322" w14:textId="77777777" w:rsidR="00B269BF" w:rsidRDefault="00B269BF">
      <w:pPr>
        <w:pStyle w:val="Body"/>
        <w:rPr>
          <w:rFonts w:ascii="Arial" w:eastAsia="Arial" w:hAnsi="Arial" w:cs="Arial"/>
        </w:rPr>
      </w:pPr>
    </w:p>
    <w:p w14:paraId="6A62145A" w14:textId="77777777" w:rsidR="00B269BF" w:rsidRDefault="005664A5">
      <w:pPr>
        <w:pStyle w:val="Body"/>
        <w:rPr>
          <w:rFonts w:ascii="Arial" w:eastAsia="Arial" w:hAnsi="Arial" w:cs="Arial"/>
        </w:rPr>
      </w:pPr>
      <w:r>
        <w:rPr>
          <w:noProof/>
        </w:rPr>
        <w:drawing>
          <wp:inline distT="0" distB="0" distL="0" distR="0" wp14:anchorId="1D7E16F7" wp14:editId="0943C1F0">
            <wp:extent cx="4279900" cy="3746500"/>
            <wp:effectExtent l="0" t="0" r="0" b="0"/>
            <wp:docPr id="1073741896" name="officeArt object" descr="Picture 40"/>
            <wp:cNvGraphicFramePr/>
            <a:graphic xmlns:a="http://schemas.openxmlformats.org/drawingml/2006/main">
              <a:graphicData uri="http://schemas.openxmlformats.org/drawingml/2006/picture">
                <pic:pic xmlns:pic="http://schemas.openxmlformats.org/drawingml/2006/picture">
                  <pic:nvPicPr>
                    <pic:cNvPr id="1073741896" name="Picture 40" descr="Picture 40"/>
                    <pic:cNvPicPr>
                      <a:picLocks noChangeAspect="1"/>
                    </pic:cNvPicPr>
                  </pic:nvPicPr>
                  <pic:blipFill>
                    <a:blip r:embed="rId71"/>
                    <a:srcRect l="45485" t="19150" r="3999" b="2501"/>
                    <a:stretch>
                      <a:fillRect/>
                    </a:stretch>
                  </pic:blipFill>
                  <pic:spPr>
                    <a:xfrm>
                      <a:off x="0" y="0"/>
                      <a:ext cx="4279900" cy="3746500"/>
                    </a:xfrm>
                    <a:prstGeom prst="rect">
                      <a:avLst/>
                    </a:prstGeom>
                    <a:ln w="12700" cap="flat">
                      <a:noFill/>
                      <a:miter lim="400000"/>
                    </a:ln>
                    <a:effectLst/>
                  </pic:spPr>
                </pic:pic>
              </a:graphicData>
            </a:graphic>
          </wp:inline>
        </w:drawing>
      </w:r>
    </w:p>
    <w:p w14:paraId="4FB3BB34" w14:textId="77777777" w:rsidR="00B269BF" w:rsidRDefault="005664A5">
      <w:pPr>
        <w:pStyle w:val="Body"/>
      </w:pPr>
      <w:r>
        <w:rPr>
          <w:rFonts w:ascii="Arial Unicode MS" w:hAnsi="Arial Unicode MS"/>
        </w:rPr>
        <w:br w:type="page"/>
      </w:r>
    </w:p>
    <w:p w14:paraId="3D21930E" w14:textId="77777777" w:rsidR="00B269BF" w:rsidRDefault="005664A5">
      <w:pPr>
        <w:pStyle w:val="Body"/>
        <w:rPr>
          <w:rFonts w:ascii="Arial" w:eastAsia="Arial" w:hAnsi="Arial" w:cs="Arial"/>
          <w:b/>
          <w:bCs/>
          <w:sz w:val="28"/>
          <w:szCs w:val="28"/>
        </w:rPr>
      </w:pPr>
      <w:r>
        <w:rPr>
          <w:rFonts w:ascii="Arial" w:hAnsi="Arial"/>
          <w:b/>
          <w:bCs/>
          <w:sz w:val="28"/>
          <w:szCs w:val="28"/>
          <w:lang w:val="it-IT"/>
        </w:rPr>
        <w:lastRenderedPageBreak/>
        <w:t>4. Sedation and Delirium</w:t>
      </w:r>
    </w:p>
    <w:p w14:paraId="4C135FC5" w14:textId="77777777" w:rsidR="00B269BF" w:rsidRDefault="00B269BF">
      <w:pPr>
        <w:pStyle w:val="Body"/>
        <w:rPr>
          <w:rFonts w:ascii="Arial" w:eastAsia="Arial" w:hAnsi="Arial" w:cs="Arial"/>
          <w:b/>
          <w:bCs/>
        </w:rPr>
      </w:pPr>
    </w:p>
    <w:p w14:paraId="1E4DE0AF" w14:textId="77777777" w:rsidR="00B269BF" w:rsidRDefault="00B269BF">
      <w:pPr>
        <w:pStyle w:val="Body"/>
        <w:rPr>
          <w:rFonts w:ascii="Arial" w:eastAsia="Arial" w:hAnsi="Arial" w:cs="Arial"/>
          <w:b/>
          <w:bCs/>
        </w:rPr>
      </w:pPr>
    </w:p>
    <w:p w14:paraId="2CB1646E" w14:textId="77777777" w:rsidR="00B269BF" w:rsidRDefault="005664A5">
      <w:pPr>
        <w:pStyle w:val="Body"/>
        <w:rPr>
          <w:rFonts w:ascii="Arial" w:eastAsia="Arial" w:hAnsi="Arial" w:cs="Arial"/>
          <w:b/>
          <w:bCs/>
        </w:rPr>
      </w:pPr>
      <w:r>
        <w:rPr>
          <w:rFonts w:ascii="Arial" w:hAnsi="Arial"/>
          <w:b/>
          <w:bCs/>
          <w:lang w:val="en-US"/>
        </w:rPr>
        <w:t>4.1 Sedation drugs on ICU</w:t>
      </w:r>
    </w:p>
    <w:p w14:paraId="2C66950C" w14:textId="77777777" w:rsidR="00B269BF" w:rsidRDefault="00B269BF">
      <w:pPr>
        <w:pStyle w:val="Body"/>
        <w:rPr>
          <w:rFonts w:ascii="Arial" w:eastAsia="Arial" w:hAnsi="Arial" w:cs="Arial"/>
          <w:b/>
          <w:bCs/>
        </w:rPr>
      </w:pPr>
    </w:p>
    <w:p w14:paraId="7670B2F7" w14:textId="77777777" w:rsidR="00B269BF" w:rsidRDefault="005664A5">
      <w:pPr>
        <w:pStyle w:val="Body"/>
        <w:rPr>
          <w:rFonts w:ascii="Arial" w:eastAsia="Arial" w:hAnsi="Arial" w:cs="Arial"/>
        </w:rPr>
      </w:pPr>
      <w:r>
        <w:rPr>
          <w:rFonts w:ascii="Arial" w:hAnsi="Arial"/>
          <w:lang w:val="en-US"/>
        </w:rPr>
        <w:t>There are many reasons patients are sedated on ICU, and the reasons for sedation help us to decide which drugs to use.  Each ICU will have their own protocols so you should become familiar with that, but the basics of the main drugs used can be found in section 5.</w:t>
      </w:r>
    </w:p>
    <w:p w14:paraId="5C8EA41E" w14:textId="77777777" w:rsidR="00B269BF" w:rsidRDefault="00B269BF">
      <w:pPr>
        <w:pStyle w:val="Body"/>
        <w:rPr>
          <w:rFonts w:ascii="Arial" w:eastAsia="Arial" w:hAnsi="Arial" w:cs="Arial"/>
        </w:rPr>
      </w:pPr>
    </w:p>
    <w:p w14:paraId="673AEC70" w14:textId="77777777" w:rsidR="00B269BF" w:rsidRDefault="005664A5">
      <w:pPr>
        <w:pStyle w:val="Body"/>
        <w:rPr>
          <w:rFonts w:ascii="Arial" w:eastAsia="Arial" w:hAnsi="Arial" w:cs="Arial"/>
        </w:rPr>
      </w:pPr>
      <w:r>
        <w:rPr>
          <w:rFonts w:ascii="Arial" w:hAnsi="Arial"/>
          <w:lang w:val="en-US"/>
        </w:rPr>
        <w:t>Commonly used drugs include:</w:t>
      </w:r>
    </w:p>
    <w:p w14:paraId="5A8D60D9" w14:textId="77777777" w:rsidR="00B269BF" w:rsidRDefault="00B269BF">
      <w:pPr>
        <w:pStyle w:val="Body"/>
        <w:rPr>
          <w:rFonts w:ascii="Arial" w:eastAsia="Arial" w:hAnsi="Arial" w:cs="Arial"/>
        </w:rPr>
      </w:pPr>
    </w:p>
    <w:p w14:paraId="7CC94EB4" w14:textId="77777777" w:rsidR="00B269BF" w:rsidRDefault="005664A5">
      <w:pPr>
        <w:pStyle w:val="Body"/>
        <w:rPr>
          <w:rFonts w:ascii="Arial" w:eastAsia="Arial" w:hAnsi="Arial" w:cs="Arial"/>
        </w:rPr>
      </w:pPr>
      <w:r>
        <w:rPr>
          <w:rFonts w:ascii="Arial" w:hAnsi="Arial"/>
          <w:lang w:val="en-US"/>
        </w:rPr>
        <w:t xml:space="preserve">Sedation:  </w:t>
      </w:r>
      <w:r>
        <w:rPr>
          <w:rFonts w:ascii="Arial" w:hAnsi="Arial"/>
          <w:lang w:val="en-US"/>
        </w:rPr>
        <w:tab/>
      </w:r>
      <w:r>
        <w:rPr>
          <w:rFonts w:ascii="Arial" w:hAnsi="Arial"/>
          <w:lang w:val="en-US"/>
        </w:rPr>
        <w:tab/>
        <w:t>Propofol, Midazolam, Clonidine, Dexmedetomidine</w:t>
      </w:r>
    </w:p>
    <w:p w14:paraId="51DD427B" w14:textId="77777777" w:rsidR="00B269BF" w:rsidRDefault="005664A5">
      <w:pPr>
        <w:pStyle w:val="Body"/>
        <w:rPr>
          <w:rFonts w:ascii="Arial" w:eastAsia="Arial" w:hAnsi="Arial" w:cs="Arial"/>
        </w:rPr>
      </w:pPr>
      <w:r>
        <w:rPr>
          <w:rFonts w:ascii="Arial" w:hAnsi="Arial"/>
          <w:lang w:val="en-US"/>
        </w:rPr>
        <w:t xml:space="preserve">Analgesics: </w:t>
      </w:r>
      <w:r>
        <w:rPr>
          <w:rFonts w:ascii="Arial" w:hAnsi="Arial"/>
          <w:lang w:val="en-US"/>
        </w:rPr>
        <w:tab/>
      </w:r>
      <w:r>
        <w:rPr>
          <w:rFonts w:ascii="Arial" w:hAnsi="Arial"/>
          <w:lang w:val="en-US"/>
        </w:rPr>
        <w:tab/>
        <w:t>Alfentanil, Morphine, Remifentanil</w:t>
      </w:r>
    </w:p>
    <w:p w14:paraId="304C4286" w14:textId="77777777" w:rsidR="00B269BF" w:rsidRDefault="005664A5">
      <w:pPr>
        <w:pStyle w:val="Body"/>
        <w:rPr>
          <w:rFonts w:ascii="Arial" w:eastAsia="Arial" w:hAnsi="Arial" w:cs="Arial"/>
        </w:rPr>
      </w:pPr>
      <w:r>
        <w:rPr>
          <w:rFonts w:ascii="Arial" w:hAnsi="Arial"/>
          <w:lang w:val="en-US"/>
        </w:rPr>
        <w:t>Adjuncts:</w:t>
      </w:r>
      <w:r>
        <w:rPr>
          <w:rFonts w:ascii="Arial" w:hAnsi="Arial"/>
          <w:lang w:val="en-US"/>
        </w:rPr>
        <w:tab/>
      </w:r>
      <w:r>
        <w:rPr>
          <w:rFonts w:ascii="Arial" w:hAnsi="Arial"/>
          <w:lang w:val="en-US"/>
        </w:rPr>
        <w:tab/>
        <w:t>Quetiapine, Haloperidol, Melatonin, Amitriptyline, Ketamine</w:t>
      </w:r>
    </w:p>
    <w:p w14:paraId="78A0E059" w14:textId="77777777" w:rsidR="00B269BF" w:rsidRDefault="005664A5">
      <w:pPr>
        <w:pStyle w:val="Body"/>
        <w:rPr>
          <w:rFonts w:ascii="Arial" w:eastAsia="Arial" w:hAnsi="Arial" w:cs="Arial"/>
        </w:rPr>
      </w:pPr>
      <w:r>
        <w:rPr>
          <w:rFonts w:ascii="Arial" w:hAnsi="Arial"/>
          <w:lang w:val="en-US"/>
        </w:rPr>
        <w:t>Muscle relaxants:</w:t>
      </w:r>
      <w:r>
        <w:rPr>
          <w:rFonts w:ascii="Arial" w:hAnsi="Arial"/>
          <w:lang w:val="en-US"/>
        </w:rPr>
        <w:tab/>
      </w:r>
      <w:r>
        <w:rPr>
          <w:rFonts w:ascii="Arial" w:hAnsi="Arial"/>
          <w:b/>
          <w:bCs/>
          <w:lang w:val="en-US"/>
        </w:rPr>
        <w:t>NOT SEDATION</w:t>
      </w:r>
      <w:r>
        <w:rPr>
          <w:rFonts w:ascii="Arial" w:hAnsi="Arial"/>
          <w:lang w:val="en-US"/>
        </w:rPr>
        <w:t xml:space="preserve"> but used alongside appropriate sedation</w:t>
      </w:r>
    </w:p>
    <w:p w14:paraId="4ECBB616" w14:textId="77777777" w:rsidR="00B269BF" w:rsidRDefault="005664A5">
      <w:pPr>
        <w:pStyle w:val="Body"/>
        <w:rPr>
          <w:rFonts w:ascii="Arial" w:eastAsia="Arial" w:hAnsi="Arial" w:cs="Arial"/>
        </w:rPr>
      </w:pPr>
      <w:r>
        <w:rPr>
          <w:rFonts w:ascii="Arial" w:eastAsia="Arial" w:hAnsi="Arial" w:cs="Arial"/>
          <w:lang w:val="en-US"/>
        </w:rPr>
        <w:tab/>
      </w:r>
      <w:r>
        <w:rPr>
          <w:rFonts w:ascii="Arial" w:eastAsia="Arial" w:hAnsi="Arial" w:cs="Arial"/>
          <w:lang w:val="en-US"/>
        </w:rPr>
        <w:tab/>
      </w:r>
      <w:r>
        <w:rPr>
          <w:rFonts w:ascii="Arial" w:eastAsia="Arial" w:hAnsi="Arial" w:cs="Arial"/>
          <w:lang w:val="en-US"/>
        </w:rPr>
        <w:tab/>
        <w:t>Rocuronium, Atracurium</w:t>
      </w:r>
    </w:p>
    <w:p w14:paraId="7815384A" w14:textId="77777777" w:rsidR="00B269BF" w:rsidRDefault="00B269BF">
      <w:pPr>
        <w:pStyle w:val="Body"/>
        <w:rPr>
          <w:rFonts w:ascii="Arial" w:eastAsia="Arial" w:hAnsi="Arial" w:cs="Arial"/>
        </w:rPr>
      </w:pPr>
    </w:p>
    <w:p w14:paraId="611D67F7" w14:textId="77777777" w:rsidR="00B269BF" w:rsidRDefault="00B269BF">
      <w:pPr>
        <w:pStyle w:val="Body"/>
        <w:rPr>
          <w:rFonts w:ascii="Arial" w:eastAsia="Arial" w:hAnsi="Arial" w:cs="Arial"/>
          <w:b/>
          <w:bCs/>
        </w:rPr>
      </w:pPr>
    </w:p>
    <w:p w14:paraId="402A5CF3" w14:textId="77777777" w:rsidR="00B269BF" w:rsidRDefault="005664A5">
      <w:pPr>
        <w:pStyle w:val="Body"/>
        <w:rPr>
          <w:rFonts w:ascii="Arial" w:eastAsia="Arial" w:hAnsi="Arial" w:cs="Arial"/>
          <w:b/>
          <w:bCs/>
        </w:rPr>
      </w:pPr>
      <w:r>
        <w:rPr>
          <w:rFonts w:ascii="Arial" w:hAnsi="Arial"/>
          <w:b/>
          <w:bCs/>
          <w:lang w:val="en-US"/>
        </w:rPr>
        <w:t>4.2 Role of sedation</w:t>
      </w:r>
    </w:p>
    <w:p w14:paraId="343CB789" w14:textId="77777777" w:rsidR="00B269BF" w:rsidRDefault="00B269BF">
      <w:pPr>
        <w:pStyle w:val="Body"/>
        <w:rPr>
          <w:rFonts w:ascii="Arial" w:eastAsia="Arial" w:hAnsi="Arial" w:cs="Arial"/>
          <w:b/>
          <w:bCs/>
        </w:rPr>
      </w:pPr>
    </w:p>
    <w:p w14:paraId="1859D3C5" w14:textId="77777777" w:rsidR="00B269BF" w:rsidRDefault="005664A5">
      <w:pPr>
        <w:pStyle w:val="Body"/>
        <w:numPr>
          <w:ilvl w:val="0"/>
          <w:numId w:val="86"/>
        </w:numPr>
        <w:rPr>
          <w:rFonts w:ascii="Arial" w:hAnsi="Arial"/>
          <w:lang w:val="en-US"/>
        </w:rPr>
      </w:pPr>
      <w:r>
        <w:rPr>
          <w:rFonts w:ascii="Arial" w:hAnsi="Arial"/>
          <w:lang w:val="en-US"/>
        </w:rPr>
        <w:t>Placement and tolerance of endotracheal tube</w:t>
      </w:r>
    </w:p>
    <w:p w14:paraId="491DED9B" w14:textId="77777777" w:rsidR="00B269BF" w:rsidRDefault="005664A5">
      <w:pPr>
        <w:pStyle w:val="Body"/>
        <w:numPr>
          <w:ilvl w:val="0"/>
          <w:numId w:val="86"/>
        </w:numPr>
        <w:rPr>
          <w:rFonts w:ascii="Arial" w:hAnsi="Arial"/>
          <w:lang w:val="en-US"/>
        </w:rPr>
      </w:pPr>
      <w:r>
        <w:rPr>
          <w:rFonts w:ascii="Arial" w:hAnsi="Arial"/>
          <w:lang w:val="en-US"/>
        </w:rPr>
        <w:t>Facilitate mechanical ventilation and improve compliance</w:t>
      </w:r>
    </w:p>
    <w:p w14:paraId="1C312043" w14:textId="77777777" w:rsidR="00B269BF" w:rsidRDefault="005664A5">
      <w:pPr>
        <w:pStyle w:val="Body"/>
        <w:numPr>
          <w:ilvl w:val="0"/>
          <w:numId w:val="86"/>
        </w:numPr>
        <w:rPr>
          <w:rFonts w:ascii="Arial" w:hAnsi="Arial"/>
          <w:lang w:val="en-US"/>
        </w:rPr>
      </w:pPr>
      <w:r>
        <w:rPr>
          <w:rFonts w:ascii="Arial" w:hAnsi="Arial"/>
          <w:lang w:val="en-US"/>
        </w:rPr>
        <w:t>Reduce oxygen consumption</w:t>
      </w:r>
    </w:p>
    <w:p w14:paraId="23AF72B9" w14:textId="77777777" w:rsidR="00B269BF" w:rsidRDefault="005664A5">
      <w:pPr>
        <w:pStyle w:val="Body"/>
        <w:numPr>
          <w:ilvl w:val="0"/>
          <w:numId w:val="86"/>
        </w:numPr>
        <w:rPr>
          <w:rFonts w:ascii="Arial" w:hAnsi="Arial"/>
          <w:lang w:val="en-US"/>
        </w:rPr>
      </w:pPr>
      <w:r>
        <w:rPr>
          <w:rFonts w:ascii="Arial" w:hAnsi="Arial"/>
          <w:lang w:val="en-US"/>
        </w:rPr>
        <w:t>Enable procedures and critical care to be delivered</w:t>
      </w:r>
    </w:p>
    <w:p w14:paraId="1CD0E885" w14:textId="77777777" w:rsidR="00B269BF" w:rsidRDefault="005664A5">
      <w:pPr>
        <w:pStyle w:val="Body"/>
        <w:numPr>
          <w:ilvl w:val="0"/>
          <w:numId w:val="86"/>
        </w:numPr>
        <w:rPr>
          <w:rFonts w:ascii="Arial" w:hAnsi="Arial"/>
          <w:lang w:val="en-US"/>
        </w:rPr>
      </w:pPr>
      <w:r>
        <w:rPr>
          <w:rFonts w:ascii="Arial" w:hAnsi="Arial"/>
          <w:lang w:val="en-US"/>
        </w:rPr>
        <w:t>Maintain comfort/humanitarian</w:t>
      </w:r>
    </w:p>
    <w:p w14:paraId="1574EA78" w14:textId="77777777" w:rsidR="00B269BF" w:rsidRDefault="005664A5">
      <w:pPr>
        <w:pStyle w:val="Body"/>
        <w:numPr>
          <w:ilvl w:val="0"/>
          <w:numId w:val="86"/>
        </w:numPr>
        <w:rPr>
          <w:rFonts w:ascii="Arial" w:hAnsi="Arial"/>
          <w:lang w:val="en-US"/>
        </w:rPr>
      </w:pPr>
      <w:r>
        <w:rPr>
          <w:rFonts w:ascii="Arial" w:hAnsi="Arial"/>
          <w:lang w:val="en-US"/>
        </w:rPr>
        <w:t>Control of raised intracranial pressure</w:t>
      </w:r>
    </w:p>
    <w:p w14:paraId="4153C141" w14:textId="77777777" w:rsidR="00B269BF" w:rsidRDefault="005664A5">
      <w:pPr>
        <w:pStyle w:val="Body"/>
        <w:numPr>
          <w:ilvl w:val="0"/>
          <w:numId w:val="86"/>
        </w:numPr>
        <w:rPr>
          <w:rFonts w:ascii="Arial" w:hAnsi="Arial"/>
          <w:lang w:val="en-US"/>
        </w:rPr>
      </w:pPr>
      <w:r>
        <w:rPr>
          <w:rFonts w:ascii="Arial" w:hAnsi="Arial"/>
          <w:lang w:val="en-US"/>
        </w:rPr>
        <w:t>Management of neurological disturbance (seizures, agitation)</w:t>
      </w:r>
    </w:p>
    <w:p w14:paraId="4529B547" w14:textId="77777777" w:rsidR="00B269BF" w:rsidRDefault="00B269BF">
      <w:pPr>
        <w:pStyle w:val="Body"/>
        <w:rPr>
          <w:rFonts w:ascii="Arial" w:eastAsia="Arial" w:hAnsi="Arial" w:cs="Arial"/>
        </w:rPr>
      </w:pPr>
    </w:p>
    <w:p w14:paraId="6C1C3663" w14:textId="77777777" w:rsidR="00B269BF" w:rsidRDefault="005664A5">
      <w:pPr>
        <w:pStyle w:val="Body"/>
        <w:rPr>
          <w:rFonts w:ascii="Arial" w:eastAsia="Arial" w:hAnsi="Arial" w:cs="Arial"/>
        </w:rPr>
      </w:pPr>
      <w:r>
        <w:rPr>
          <w:rFonts w:ascii="Arial" w:hAnsi="Arial"/>
          <w:lang w:val="en-US"/>
        </w:rPr>
        <w:t>Despite appropriate use, sedation can have significant adverse effects.  These include:</w:t>
      </w:r>
    </w:p>
    <w:p w14:paraId="115F6CC1" w14:textId="77777777" w:rsidR="00B269BF" w:rsidRDefault="00B269BF">
      <w:pPr>
        <w:pStyle w:val="Body"/>
        <w:rPr>
          <w:rFonts w:ascii="Arial" w:eastAsia="Arial" w:hAnsi="Arial" w:cs="Arial"/>
        </w:rPr>
      </w:pPr>
    </w:p>
    <w:p w14:paraId="14DBD419" w14:textId="77777777" w:rsidR="00B269BF" w:rsidRDefault="005664A5">
      <w:pPr>
        <w:pStyle w:val="Body"/>
        <w:numPr>
          <w:ilvl w:val="0"/>
          <w:numId w:val="88"/>
        </w:numPr>
        <w:rPr>
          <w:rFonts w:ascii="Arial" w:hAnsi="Arial"/>
          <w:lang w:val="en-US"/>
        </w:rPr>
      </w:pPr>
      <w:r>
        <w:rPr>
          <w:rFonts w:ascii="Arial" w:hAnsi="Arial"/>
          <w:lang w:val="en-US"/>
        </w:rPr>
        <w:t>Prolonged mechanical ventilation and ICU stay</w:t>
      </w:r>
    </w:p>
    <w:p w14:paraId="50648E76" w14:textId="77777777" w:rsidR="00B269BF" w:rsidRDefault="005664A5">
      <w:pPr>
        <w:pStyle w:val="Body"/>
        <w:numPr>
          <w:ilvl w:val="0"/>
          <w:numId w:val="88"/>
        </w:numPr>
        <w:rPr>
          <w:rFonts w:ascii="Arial" w:hAnsi="Arial"/>
          <w:lang w:val="en-US"/>
        </w:rPr>
      </w:pPr>
      <w:r>
        <w:rPr>
          <w:rFonts w:ascii="Arial" w:hAnsi="Arial"/>
          <w:lang w:val="en-US"/>
        </w:rPr>
        <w:t>Critical care weakness/myoneuropathy</w:t>
      </w:r>
    </w:p>
    <w:p w14:paraId="3CBA145E" w14:textId="77777777" w:rsidR="00B269BF" w:rsidRDefault="005664A5">
      <w:pPr>
        <w:pStyle w:val="Body"/>
        <w:numPr>
          <w:ilvl w:val="0"/>
          <w:numId w:val="88"/>
        </w:numPr>
        <w:rPr>
          <w:rFonts w:ascii="Arial" w:hAnsi="Arial"/>
          <w:lang w:val="en-US"/>
        </w:rPr>
      </w:pPr>
      <w:r>
        <w:rPr>
          <w:rFonts w:ascii="Arial" w:hAnsi="Arial"/>
          <w:lang w:val="en-US"/>
        </w:rPr>
        <w:t>Cardiovascular instability</w:t>
      </w:r>
    </w:p>
    <w:p w14:paraId="49AC2946" w14:textId="77777777" w:rsidR="00B269BF" w:rsidRDefault="005664A5">
      <w:pPr>
        <w:pStyle w:val="Body"/>
        <w:numPr>
          <w:ilvl w:val="0"/>
          <w:numId w:val="88"/>
        </w:numPr>
        <w:rPr>
          <w:rFonts w:ascii="Arial" w:hAnsi="Arial"/>
          <w:lang w:val="en-US"/>
        </w:rPr>
      </w:pPr>
      <w:r>
        <w:rPr>
          <w:rFonts w:ascii="Arial" w:hAnsi="Arial"/>
          <w:lang w:val="en-US"/>
        </w:rPr>
        <w:t>Reduced ability to assess neurological function</w:t>
      </w:r>
    </w:p>
    <w:p w14:paraId="6CB83513" w14:textId="77777777" w:rsidR="00B269BF" w:rsidRDefault="005664A5">
      <w:pPr>
        <w:pStyle w:val="Body"/>
        <w:numPr>
          <w:ilvl w:val="0"/>
          <w:numId w:val="88"/>
        </w:numPr>
        <w:rPr>
          <w:rFonts w:ascii="Arial" w:hAnsi="Arial"/>
        </w:rPr>
      </w:pPr>
      <w:r>
        <w:rPr>
          <w:rFonts w:ascii="Arial" w:hAnsi="Arial"/>
        </w:rPr>
        <w:t>Delirium</w:t>
      </w:r>
    </w:p>
    <w:p w14:paraId="71D90127" w14:textId="77777777" w:rsidR="00B269BF" w:rsidRDefault="00B269BF">
      <w:pPr>
        <w:pStyle w:val="Body"/>
        <w:rPr>
          <w:rFonts w:ascii="Arial" w:eastAsia="Arial" w:hAnsi="Arial" w:cs="Arial"/>
        </w:rPr>
      </w:pPr>
    </w:p>
    <w:p w14:paraId="2D0E1AB3" w14:textId="77777777" w:rsidR="00B269BF" w:rsidRDefault="00B269BF">
      <w:pPr>
        <w:pStyle w:val="Body"/>
        <w:rPr>
          <w:rFonts w:ascii="Arial" w:eastAsia="Arial" w:hAnsi="Arial" w:cs="Arial"/>
          <w:b/>
          <w:bCs/>
        </w:rPr>
      </w:pPr>
    </w:p>
    <w:p w14:paraId="1122FD4D" w14:textId="77777777" w:rsidR="00B269BF" w:rsidRDefault="005664A5">
      <w:pPr>
        <w:pStyle w:val="Body"/>
        <w:rPr>
          <w:rFonts w:ascii="Arial" w:eastAsia="Arial" w:hAnsi="Arial" w:cs="Arial"/>
          <w:b/>
          <w:bCs/>
        </w:rPr>
      </w:pPr>
      <w:r>
        <w:rPr>
          <w:rFonts w:ascii="Arial" w:hAnsi="Arial"/>
          <w:b/>
          <w:bCs/>
          <w:lang w:val="en-US"/>
        </w:rPr>
        <w:t>4.3 Management of sedation</w:t>
      </w:r>
    </w:p>
    <w:p w14:paraId="065C3643" w14:textId="77777777" w:rsidR="00B269BF" w:rsidRDefault="00B269BF">
      <w:pPr>
        <w:pStyle w:val="Body"/>
        <w:rPr>
          <w:rFonts w:ascii="Arial" w:eastAsia="Arial" w:hAnsi="Arial" w:cs="Arial"/>
          <w:b/>
          <w:bCs/>
        </w:rPr>
      </w:pPr>
    </w:p>
    <w:p w14:paraId="1A9A602A" w14:textId="77777777" w:rsidR="00B269BF" w:rsidRDefault="005664A5">
      <w:pPr>
        <w:pStyle w:val="Body"/>
        <w:rPr>
          <w:rFonts w:ascii="Arial" w:eastAsia="Arial" w:hAnsi="Arial" w:cs="Arial"/>
        </w:rPr>
      </w:pPr>
      <w:r>
        <w:rPr>
          <w:rFonts w:ascii="Arial" w:hAnsi="Arial"/>
          <w:lang w:val="en-US"/>
        </w:rPr>
        <w:t xml:space="preserve">Appropriate management of sedation is essential to reduce the above adverse effects.  The general consensus is minimizing sedation where possible, is preferable for most ICU patients.  </w:t>
      </w:r>
    </w:p>
    <w:p w14:paraId="2F67EB19" w14:textId="77777777" w:rsidR="00B269BF" w:rsidRDefault="00B269BF">
      <w:pPr>
        <w:pStyle w:val="Body"/>
        <w:rPr>
          <w:rFonts w:ascii="Arial" w:eastAsia="Arial" w:hAnsi="Arial" w:cs="Arial"/>
        </w:rPr>
      </w:pPr>
    </w:p>
    <w:p w14:paraId="40B2EEA1" w14:textId="77777777" w:rsidR="00B269BF" w:rsidRDefault="005664A5">
      <w:pPr>
        <w:pStyle w:val="Body"/>
        <w:rPr>
          <w:rFonts w:ascii="Arial" w:eastAsia="Arial" w:hAnsi="Arial" w:cs="Arial"/>
        </w:rPr>
      </w:pPr>
      <w:r>
        <w:rPr>
          <w:rFonts w:ascii="Arial" w:hAnsi="Arial"/>
          <w:lang w:val="en-US"/>
        </w:rPr>
        <w:t>General concepts in sedation management include:</w:t>
      </w:r>
    </w:p>
    <w:p w14:paraId="2B797A72" w14:textId="77777777" w:rsidR="00B269BF" w:rsidRDefault="005664A5">
      <w:pPr>
        <w:pStyle w:val="Body"/>
        <w:numPr>
          <w:ilvl w:val="0"/>
          <w:numId w:val="90"/>
        </w:numPr>
        <w:rPr>
          <w:rFonts w:ascii="Arial" w:hAnsi="Arial"/>
          <w:lang w:val="en-US"/>
        </w:rPr>
      </w:pPr>
      <w:r>
        <w:rPr>
          <w:rFonts w:ascii="Arial" w:hAnsi="Arial"/>
          <w:lang w:val="en-US"/>
        </w:rPr>
        <w:t>Daily assessment of sedation levels (see scoring system below)</w:t>
      </w:r>
    </w:p>
    <w:p w14:paraId="6E5B26BA" w14:textId="77777777" w:rsidR="00B269BF" w:rsidRDefault="005664A5">
      <w:pPr>
        <w:pStyle w:val="Body"/>
        <w:numPr>
          <w:ilvl w:val="0"/>
          <w:numId w:val="90"/>
        </w:numPr>
        <w:rPr>
          <w:rFonts w:ascii="Arial" w:hAnsi="Arial"/>
          <w:lang w:val="en-US"/>
        </w:rPr>
      </w:pPr>
      <w:r>
        <w:rPr>
          <w:rFonts w:ascii="Arial" w:hAnsi="Arial"/>
          <w:lang w:val="en-US"/>
        </w:rPr>
        <w:t>Daily sedation breaks (interruption in sedation or ‘sedation hold’</w:t>
      </w:r>
      <w:r>
        <w:rPr>
          <w:rFonts w:ascii="Arial" w:hAnsi="Arial"/>
        </w:rPr>
        <w:t>)</w:t>
      </w:r>
    </w:p>
    <w:p w14:paraId="39E99A11" w14:textId="77777777" w:rsidR="00B269BF" w:rsidRDefault="005664A5">
      <w:pPr>
        <w:pStyle w:val="Body"/>
        <w:numPr>
          <w:ilvl w:val="0"/>
          <w:numId w:val="90"/>
        </w:numPr>
        <w:rPr>
          <w:rFonts w:ascii="Arial" w:hAnsi="Arial"/>
          <w:lang w:val="en-US"/>
        </w:rPr>
      </w:pPr>
      <w:r>
        <w:rPr>
          <w:rFonts w:ascii="Arial" w:hAnsi="Arial"/>
          <w:lang w:val="en-US"/>
        </w:rPr>
        <w:t>Advancement of ICU care to enable sedation weaning (ie tracheostomy)</w:t>
      </w:r>
    </w:p>
    <w:p w14:paraId="51C8589D" w14:textId="77777777" w:rsidR="00B269BF" w:rsidRDefault="00B269BF">
      <w:pPr>
        <w:pStyle w:val="Body"/>
        <w:rPr>
          <w:rFonts w:ascii="Arial" w:eastAsia="Arial" w:hAnsi="Arial" w:cs="Arial"/>
        </w:rPr>
      </w:pPr>
    </w:p>
    <w:p w14:paraId="0DFC6218" w14:textId="77777777" w:rsidR="00B269BF" w:rsidRDefault="00B269BF">
      <w:pPr>
        <w:pStyle w:val="Body"/>
        <w:rPr>
          <w:rFonts w:ascii="Arial" w:eastAsia="Arial" w:hAnsi="Arial" w:cs="Arial"/>
          <w:b/>
          <w:bCs/>
        </w:rPr>
      </w:pPr>
    </w:p>
    <w:p w14:paraId="264BEB24" w14:textId="77777777" w:rsidR="00B269BF" w:rsidRDefault="005664A5">
      <w:pPr>
        <w:pStyle w:val="Body"/>
      </w:pPr>
      <w:r>
        <w:rPr>
          <w:rFonts w:ascii="Arial Unicode MS" w:hAnsi="Arial Unicode MS"/>
        </w:rPr>
        <w:br w:type="page"/>
      </w:r>
    </w:p>
    <w:p w14:paraId="4988954D" w14:textId="77777777" w:rsidR="00B269BF" w:rsidRDefault="005664A5">
      <w:pPr>
        <w:pStyle w:val="Body"/>
        <w:rPr>
          <w:rFonts w:ascii="Arial" w:eastAsia="Arial" w:hAnsi="Arial" w:cs="Arial"/>
          <w:b/>
          <w:bCs/>
        </w:rPr>
      </w:pPr>
      <w:r>
        <w:rPr>
          <w:rFonts w:ascii="Arial" w:hAnsi="Arial"/>
          <w:b/>
          <w:bCs/>
          <w:lang w:val="it-IT"/>
        </w:rPr>
        <w:lastRenderedPageBreak/>
        <w:t>Sedation Assessment</w:t>
      </w:r>
    </w:p>
    <w:p w14:paraId="17D480EB" w14:textId="77777777" w:rsidR="00B269BF" w:rsidRDefault="005664A5">
      <w:pPr>
        <w:pStyle w:val="Body"/>
        <w:numPr>
          <w:ilvl w:val="0"/>
          <w:numId w:val="92"/>
        </w:numPr>
        <w:rPr>
          <w:rFonts w:ascii="Arial" w:hAnsi="Arial"/>
          <w:lang w:val="en-US"/>
        </w:rPr>
      </w:pPr>
      <w:r>
        <w:rPr>
          <w:rFonts w:ascii="Arial" w:hAnsi="Arial"/>
          <w:lang w:val="en-US"/>
        </w:rPr>
        <w:t>The most commonly used scoring system is the Richmond Agitation-Sedation Score (RASS)</w:t>
      </w:r>
      <w:r>
        <w:rPr>
          <w:rFonts w:ascii="Arial" w:hAnsi="Arial"/>
          <w:vertAlign w:val="superscript"/>
        </w:rPr>
        <w:t>3</w:t>
      </w:r>
    </w:p>
    <w:p w14:paraId="4E6277F5" w14:textId="77777777" w:rsidR="00B269BF" w:rsidRDefault="005664A5">
      <w:pPr>
        <w:pStyle w:val="Body"/>
        <w:numPr>
          <w:ilvl w:val="0"/>
          <w:numId w:val="92"/>
        </w:numPr>
        <w:rPr>
          <w:rFonts w:ascii="Arial" w:hAnsi="Arial"/>
          <w:lang w:val="en-US"/>
        </w:rPr>
      </w:pPr>
      <w:r>
        <w:rPr>
          <w:rFonts w:ascii="Arial" w:hAnsi="Arial"/>
          <w:lang w:val="en-US"/>
        </w:rPr>
        <w:t>Score from -5 (unrouseable) to +4 (combative)</w:t>
      </w:r>
    </w:p>
    <w:p w14:paraId="32A0E1DF" w14:textId="77777777" w:rsidR="00B269BF" w:rsidRDefault="005664A5">
      <w:pPr>
        <w:pStyle w:val="Body"/>
        <w:numPr>
          <w:ilvl w:val="0"/>
          <w:numId w:val="92"/>
        </w:numPr>
        <w:rPr>
          <w:rFonts w:ascii="Arial" w:hAnsi="Arial"/>
          <w:lang w:val="en-US"/>
        </w:rPr>
      </w:pPr>
      <w:r>
        <w:rPr>
          <w:rFonts w:ascii="Arial" w:hAnsi="Arial"/>
          <w:lang w:val="en-US"/>
        </w:rPr>
        <w:t>Aim for ideal sedation is -2 to 0 for most ICU patients, although certain patient groups require deeper sedation (proned patients, patients with raised ICP)</w:t>
      </w:r>
    </w:p>
    <w:p w14:paraId="6106091E" w14:textId="77777777" w:rsidR="00B269BF" w:rsidRDefault="005664A5">
      <w:pPr>
        <w:pStyle w:val="Body"/>
        <w:numPr>
          <w:ilvl w:val="0"/>
          <w:numId w:val="92"/>
        </w:numPr>
        <w:rPr>
          <w:rFonts w:ascii="Arial" w:hAnsi="Arial"/>
          <w:lang w:val="en-US"/>
        </w:rPr>
      </w:pPr>
      <w:r>
        <w:rPr>
          <w:rFonts w:ascii="Arial" w:hAnsi="Arial"/>
          <w:lang w:val="en-US"/>
        </w:rPr>
        <w:t>Sedation aims should be discussed and documented daily on ward rounds</w:t>
      </w:r>
    </w:p>
    <w:p w14:paraId="3F98AD53" w14:textId="77777777" w:rsidR="00B269BF" w:rsidRDefault="00B269BF">
      <w:pPr>
        <w:pStyle w:val="Body"/>
        <w:ind w:left="720"/>
        <w:rPr>
          <w:rFonts w:ascii="Arial" w:eastAsia="Arial" w:hAnsi="Arial" w:cs="Arial"/>
        </w:rPr>
      </w:pPr>
    </w:p>
    <w:p w14:paraId="5F3E126E" w14:textId="77777777" w:rsidR="00B269BF" w:rsidRDefault="00B269BF">
      <w:pPr>
        <w:pStyle w:val="Body"/>
        <w:rPr>
          <w:rFonts w:ascii="Arial" w:eastAsia="Arial" w:hAnsi="Arial" w:cs="Arial"/>
        </w:rPr>
      </w:pPr>
    </w:p>
    <w:tbl>
      <w:tblPr>
        <w:tblW w:w="830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53"/>
        <w:gridCol w:w="2227"/>
        <w:gridCol w:w="5122"/>
      </w:tblGrid>
      <w:tr w:rsidR="00B269BF" w14:paraId="58092584" w14:textId="77777777">
        <w:trPr>
          <w:trHeight w:val="24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55F886" w14:textId="77777777" w:rsidR="00B269BF" w:rsidRDefault="005664A5">
            <w:pPr>
              <w:pStyle w:val="Body"/>
              <w:spacing w:line="276" w:lineRule="auto"/>
            </w:pPr>
            <w:r>
              <w:rPr>
                <w:rFonts w:ascii="Arial" w:hAnsi="Arial"/>
                <w:b/>
                <w:bCs/>
                <w:lang w:val="en-US"/>
              </w:rPr>
              <w:t>Score</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2C2277" w14:textId="77777777" w:rsidR="00B269BF" w:rsidRDefault="005664A5">
            <w:pPr>
              <w:pStyle w:val="Body"/>
              <w:spacing w:line="276" w:lineRule="auto"/>
            </w:pPr>
            <w:r>
              <w:rPr>
                <w:rFonts w:ascii="Arial" w:hAnsi="Arial"/>
                <w:b/>
                <w:bCs/>
                <w:lang w:val="en-US"/>
              </w:rPr>
              <w:t>Term</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331DC0" w14:textId="77777777" w:rsidR="00B269BF" w:rsidRDefault="005664A5">
            <w:pPr>
              <w:pStyle w:val="Body"/>
              <w:spacing w:line="276" w:lineRule="auto"/>
            </w:pPr>
            <w:r>
              <w:rPr>
                <w:rFonts w:ascii="Arial" w:hAnsi="Arial"/>
                <w:b/>
                <w:bCs/>
                <w:lang w:val="en-US"/>
              </w:rPr>
              <w:t>Description</w:t>
            </w:r>
          </w:p>
        </w:tc>
      </w:tr>
      <w:tr w:rsidR="00B269BF" w14:paraId="25C0B4D9"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F11FD4" w14:textId="77777777" w:rsidR="00B269BF" w:rsidRDefault="005664A5">
            <w:pPr>
              <w:pStyle w:val="Body"/>
            </w:pPr>
            <w:r>
              <w:rPr>
                <w:rFonts w:ascii="Arial" w:hAnsi="Arial"/>
                <w:lang w:val="en-US"/>
              </w:rPr>
              <w:t>+4</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5EF0EA" w14:textId="77777777" w:rsidR="00B269BF" w:rsidRDefault="005664A5">
            <w:pPr>
              <w:pStyle w:val="Body"/>
            </w:pPr>
            <w:r>
              <w:rPr>
                <w:rFonts w:ascii="Arial" w:hAnsi="Arial"/>
                <w:lang w:val="en-US"/>
              </w:rPr>
              <w:t>Combative</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4D263D" w14:textId="77777777" w:rsidR="00B269BF" w:rsidRDefault="005664A5">
            <w:pPr>
              <w:pStyle w:val="Body"/>
            </w:pPr>
            <w:r>
              <w:rPr>
                <w:rFonts w:ascii="Arial" w:hAnsi="Arial"/>
                <w:lang w:val="en-US"/>
              </w:rPr>
              <w:t>Overtly combative or violent, immediate danger to staff</w:t>
            </w:r>
          </w:p>
        </w:tc>
      </w:tr>
      <w:tr w:rsidR="00B269BF" w14:paraId="04AAE5AF"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E6B5A2" w14:textId="77777777" w:rsidR="00B269BF" w:rsidRDefault="005664A5">
            <w:pPr>
              <w:pStyle w:val="Body"/>
            </w:pPr>
            <w:r>
              <w:rPr>
                <w:rFonts w:ascii="Arial" w:hAnsi="Arial"/>
                <w:lang w:val="en-US"/>
              </w:rPr>
              <w:t>+3</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D2E8A8" w14:textId="77777777" w:rsidR="00B269BF" w:rsidRDefault="005664A5">
            <w:pPr>
              <w:pStyle w:val="Body"/>
            </w:pPr>
            <w:r>
              <w:rPr>
                <w:rFonts w:ascii="Arial" w:hAnsi="Arial"/>
                <w:lang w:val="en-US"/>
              </w:rPr>
              <w:t>Very agitated</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3468F2" w14:textId="77777777" w:rsidR="00B269BF" w:rsidRDefault="005664A5">
            <w:pPr>
              <w:pStyle w:val="Body"/>
            </w:pPr>
            <w:r>
              <w:rPr>
                <w:rFonts w:ascii="Arial" w:hAnsi="Arial"/>
                <w:lang w:val="en-US"/>
              </w:rPr>
              <w:t>Pulls to remove tubes or catheters, aggressive behaviour toward staff</w:t>
            </w:r>
          </w:p>
        </w:tc>
      </w:tr>
      <w:tr w:rsidR="00B269BF" w14:paraId="5C49B0F8"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3A0EEB" w14:textId="77777777" w:rsidR="00B269BF" w:rsidRDefault="005664A5">
            <w:pPr>
              <w:pStyle w:val="Body"/>
            </w:pPr>
            <w:r>
              <w:rPr>
                <w:rFonts w:ascii="Arial" w:hAnsi="Arial"/>
                <w:lang w:val="en-US"/>
              </w:rPr>
              <w:t>+2</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5B0484" w14:textId="77777777" w:rsidR="00B269BF" w:rsidRDefault="005664A5">
            <w:pPr>
              <w:pStyle w:val="Body"/>
            </w:pPr>
            <w:r>
              <w:rPr>
                <w:rFonts w:ascii="Arial" w:hAnsi="Arial"/>
                <w:lang w:val="en-US"/>
              </w:rPr>
              <w:t>Agitated</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C9302A" w14:textId="77777777" w:rsidR="00B269BF" w:rsidRDefault="005664A5">
            <w:pPr>
              <w:pStyle w:val="Body"/>
            </w:pPr>
            <w:r>
              <w:rPr>
                <w:rFonts w:ascii="Arial" w:hAnsi="Arial"/>
                <w:lang w:val="en-US"/>
              </w:rPr>
              <w:t>Frequent non-purposeful movement, fights ventilator</w:t>
            </w:r>
          </w:p>
        </w:tc>
      </w:tr>
      <w:tr w:rsidR="00B269BF" w14:paraId="3CBD0C60"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1701A6" w14:textId="77777777" w:rsidR="00B269BF" w:rsidRDefault="005664A5">
            <w:pPr>
              <w:pStyle w:val="Body"/>
            </w:pPr>
            <w:r>
              <w:rPr>
                <w:rFonts w:ascii="Arial" w:hAnsi="Arial"/>
                <w:lang w:val="en-US"/>
              </w:rPr>
              <w:t>+1</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A6F1D5" w14:textId="77777777" w:rsidR="00B269BF" w:rsidRDefault="005664A5">
            <w:pPr>
              <w:pStyle w:val="Body"/>
            </w:pPr>
            <w:r>
              <w:rPr>
                <w:rFonts w:ascii="Arial" w:hAnsi="Arial"/>
                <w:lang w:val="en-US"/>
              </w:rPr>
              <w:t>Restless</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983884" w14:textId="77777777" w:rsidR="00B269BF" w:rsidRDefault="005664A5">
            <w:pPr>
              <w:pStyle w:val="Body"/>
            </w:pPr>
            <w:r>
              <w:rPr>
                <w:rFonts w:ascii="Arial" w:hAnsi="Arial"/>
                <w:lang w:val="en-US"/>
              </w:rPr>
              <w:t>Anxious, apprehensive, not aggressive</w:t>
            </w:r>
          </w:p>
        </w:tc>
      </w:tr>
      <w:tr w:rsidR="00B269BF" w14:paraId="5519DE24"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90926C" w14:textId="77777777" w:rsidR="00B269BF" w:rsidRDefault="005664A5">
            <w:pPr>
              <w:pStyle w:val="Body"/>
            </w:pPr>
            <w:r>
              <w:rPr>
                <w:rFonts w:ascii="Arial" w:hAnsi="Arial"/>
                <w:lang w:val="en-US"/>
              </w:rPr>
              <w:t>0</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4E0104" w14:textId="77777777" w:rsidR="00B269BF" w:rsidRDefault="005664A5">
            <w:pPr>
              <w:pStyle w:val="Body"/>
            </w:pPr>
            <w:r>
              <w:rPr>
                <w:rFonts w:ascii="Arial" w:hAnsi="Arial"/>
                <w:lang w:val="en-US"/>
              </w:rPr>
              <w:t>Alert and calm</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89D0BE" w14:textId="77777777" w:rsidR="00B269BF" w:rsidRDefault="005664A5">
            <w:pPr>
              <w:pStyle w:val="Body"/>
            </w:pPr>
            <w:r>
              <w:rPr>
                <w:rFonts w:ascii="Arial" w:hAnsi="Arial"/>
                <w:lang w:val="en-US"/>
              </w:rPr>
              <w:t>Spontaneously pays attention</w:t>
            </w:r>
          </w:p>
        </w:tc>
      </w:tr>
      <w:tr w:rsidR="00B269BF" w14:paraId="65486FE0"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6BF21A" w14:textId="77777777" w:rsidR="00B269BF" w:rsidRDefault="005664A5">
            <w:pPr>
              <w:pStyle w:val="Body"/>
            </w:pPr>
            <w:r>
              <w:rPr>
                <w:rFonts w:ascii="Arial" w:hAnsi="Arial"/>
                <w:lang w:val="en-US"/>
              </w:rPr>
              <w:t>-1</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33C648" w14:textId="77777777" w:rsidR="00B269BF" w:rsidRDefault="005664A5">
            <w:pPr>
              <w:pStyle w:val="Body"/>
            </w:pPr>
            <w:r>
              <w:rPr>
                <w:rFonts w:ascii="Arial" w:hAnsi="Arial"/>
                <w:lang w:val="en-US"/>
              </w:rPr>
              <w:t>Drowsy</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4A9524" w14:textId="77777777" w:rsidR="00B269BF" w:rsidRDefault="005664A5">
            <w:pPr>
              <w:pStyle w:val="Body"/>
            </w:pPr>
            <w:r>
              <w:rPr>
                <w:rFonts w:ascii="Arial" w:hAnsi="Arial"/>
                <w:lang w:val="en-US"/>
              </w:rPr>
              <w:t>Not fully alert, but has sustained awakening, with eye contact, to voice (more than 10 seconds)</w:t>
            </w:r>
          </w:p>
        </w:tc>
      </w:tr>
      <w:tr w:rsidR="00B269BF" w14:paraId="6DB55C26"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F8D080" w14:textId="77777777" w:rsidR="00B269BF" w:rsidRDefault="005664A5">
            <w:pPr>
              <w:pStyle w:val="Body"/>
            </w:pPr>
            <w:r>
              <w:rPr>
                <w:rFonts w:ascii="Arial" w:hAnsi="Arial"/>
                <w:lang w:val="en-US"/>
              </w:rPr>
              <w:t>-2</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37619" w14:textId="77777777" w:rsidR="00B269BF" w:rsidRDefault="005664A5">
            <w:pPr>
              <w:pStyle w:val="Body"/>
            </w:pPr>
            <w:r>
              <w:rPr>
                <w:rFonts w:ascii="Arial" w:hAnsi="Arial"/>
                <w:lang w:val="en-US"/>
              </w:rPr>
              <w:t>Light sedation</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B66E61" w14:textId="77777777" w:rsidR="00B269BF" w:rsidRDefault="005664A5">
            <w:pPr>
              <w:pStyle w:val="Body"/>
            </w:pPr>
            <w:r>
              <w:rPr>
                <w:rFonts w:ascii="Arial" w:hAnsi="Arial"/>
                <w:lang w:val="en-US"/>
              </w:rPr>
              <w:t>Briefly awakens with eye contact to voice (less than 10 seconds)</w:t>
            </w:r>
          </w:p>
        </w:tc>
      </w:tr>
      <w:tr w:rsidR="00B269BF" w14:paraId="32C1FC0C"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9D00A2" w14:textId="77777777" w:rsidR="00B269BF" w:rsidRDefault="005664A5">
            <w:pPr>
              <w:pStyle w:val="Body"/>
            </w:pPr>
            <w:r>
              <w:rPr>
                <w:rFonts w:ascii="Arial" w:hAnsi="Arial"/>
                <w:lang w:val="en-US"/>
              </w:rPr>
              <w:t xml:space="preserve">-3 </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2E372B" w14:textId="77777777" w:rsidR="00B269BF" w:rsidRDefault="005664A5">
            <w:pPr>
              <w:pStyle w:val="Body"/>
            </w:pPr>
            <w:r>
              <w:rPr>
                <w:rFonts w:ascii="Arial" w:hAnsi="Arial"/>
                <w:lang w:val="en-US"/>
              </w:rPr>
              <w:t>Moderate sedation</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07512E" w14:textId="77777777" w:rsidR="00B269BF" w:rsidRDefault="005664A5">
            <w:pPr>
              <w:pStyle w:val="Body"/>
            </w:pPr>
            <w:r>
              <w:rPr>
                <w:rFonts w:ascii="Arial" w:hAnsi="Arial"/>
                <w:lang w:val="en-US"/>
              </w:rPr>
              <w:t>Movement, but no eye contact, to voice</w:t>
            </w:r>
          </w:p>
        </w:tc>
      </w:tr>
      <w:tr w:rsidR="00B269BF" w14:paraId="362A37DE"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EF23E3" w14:textId="77777777" w:rsidR="00B269BF" w:rsidRDefault="005664A5">
            <w:pPr>
              <w:pStyle w:val="Body"/>
            </w:pPr>
            <w:r>
              <w:rPr>
                <w:rFonts w:ascii="Arial" w:hAnsi="Arial"/>
                <w:lang w:val="en-US"/>
              </w:rPr>
              <w:t>-4</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4098E7" w14:textId="77777777" w:rsidR="00B269BF" w:rsidRDefault="005664A5">
            <w:pPr>
              <w:pStyle w:val="Body"/>
            </w:pPr>
            <w:r>
              <w:rPr>
                <w:rFonts w:ascii="Arial" w:hAnsi="Arial"/>
                <w:lang w:val="en-US"/>
              </w:rPr>
              <w:t>Deep sedation</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369CCC" w14:textId="77777777" w:rsidR="00B269BF" w:rsidRDefault="005664A5">
            <w:pPr>
              <w:pStyle w:val="Body"/>
            </w:pPr>
            <w:r>
              <w:rPr>
                <w:rFonts w:ascii="Arial" w:hAnsi="Arial"/>
                <w:lang w:val="en-US"/>
              </w:rPr>
              <w:t>No response to voice, but movement or eye opening to physical stimulation</w:t>
            </w:r>
          </w:p>
        </w:tc>
      </w:tr>
      <w:tr w:rsidR="00B269BF" w14:paraId="0FDB0448" w14:textId="77777777">
        <w:trPr>
          <w:trHeight w:val="483"/>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AE1FDC" w14:textId="77777777" w:rsidR="00B269BF" w:rsidRDefault="005664A5">
            <w:pPr>
              <w:pStyle w:val="Body"/>
            </w:pPr>
            <w:r>
              <w:rPr>
                <w:rFonts w:ascii="Arial" w:hAnsi="Arial"/>
                <w:lang w:val="en-US"/>
              </w:rPr>
              <w:t>-5</w:t>
            </w:r>
          </w:p>
        </w:tc>
        <w:tc>
          <w:tcPr>
            <w:tcW w:w="2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08F718" w14:textId="77777777" w:rsidR="00B269BF" w:rsidRDefault="005664A5">
            <w:pPr>
              <w:pStyle w:val="Body"/>
            </w:pPr>
            <w:r>
              <w:rPr>
                <w:rFonts w:ascii="Arial" w:hAnsi="Arial"/>
                <w:lang w:val="en-US"/>
              </w:rPr>
              <w:t>Unrouseable</w:t>
            </w:r>
          </w:p>
        </w:tc>
        <w:tc>
          <w:tcPr>
            <w:tcW w:w="5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FC01B9" w14:textId="77777777" w:rsidR="00B269BF" w:rsidRDefault="005664A5">
            <w:pPr>
              <w:pStyle w:val="Body"/>
            </w:pPr>
            <w:r>
              <w:rPr>
                <w:rFonts w:ascii="Arial" w:hAnsi="Arial"/>
                <w:lang w:val="en-US"/>
              </w:rPr>
              <w:t>No response to voice or physical stimuli</w:t>
            </w:r>
          </w:p>
        </w:tc>
      </w:tr>
    </w:tbl>
    <w:p w14:paraId="603FEB1D" w14:textId="77777777" w:rsidR="00B269BF" w:rsidRDefault="00B269BF">
      <w:pPr>
        <w:pStyle w:val="Body"/>
        <w:widowControl w:val="0"/>
        <w:rPr>
          <w:rFonts w:ascii="Arial" w:eastAsia="Arial" w:hAnsi="Arial" w:cs="Arial"/>
        </w:rPr>
      </w:pPr>
    </w:p>
    <w:p w14:paraId="0F2B90C7" w14:textId="77777777" w:rsidR="00B269BF" w:rsidRDefault="00B269BF">
      <w:pPr>
        <w:pStyle w:val="Body"/>
        <w:rPr>
          <w:rFonts w:ascii="Arial" w:eastAsia="Arial" w:hAnsi="Arial" w:cs="Arial"/>
        </w:rPr>
      </w:pPr>
    </w:p>
    <w:p w14:paraId="155DE296" w14:textId="77777777" w:rsidR="00B269BF" w:rsidRDefault="00B269BF">
      <w:pPr>
        <w:pStyle w:val="Body"/>
        <w:rPr>
          <w:rFonts w:ascii="Arial" w:eastAsia="Arial" w:hAnsi="Arial" w:cs="Arial"/>
        </w:rPr>
      </w:pPr>
    </w:p>
    <w:p w14:paraId="4DCA421F" w14:textId="77777777" w:rsidR="00B269BF" w:rsidRDefault="005664A5">
      <w:pPr>
        <w:pStyle w:val="Body"/>
        <w:rPr>
          <w:rFonts w:ascii="Arial" w:eastAsia="Arial" w:hAnsi="Arial" w:cs="Arial"/>
        </w:rPr>
      </w:pPr>
      <w:r>
        <w:rPr>
          <w:rFonts w:ascii="Arial" w:hAnsi="Arial"/>
          <w:b/>
          <w:bCs/>
          <w:lang w:val="en-US"/>
        </w:rPr>
        <w:t>Sedation Holds</w:t>
      </w:r>
    </w:p>
    <w:p w14:paraId="635790DA" w14:textId="77777777" w:rsidR="00B269BF" w:rsidRDefault="005664A5">
      <w:pPr>
        <w:pStyle w:val="Body"/>
        <w:rPr>
          <w:rFonts w:ascii="Arial" w:eastAsia="Arial" w:hAnsi="Arial" w:cs="Arial"/>
        </w:rPr>
      </w:pPr>
      <w:r>
        <w:rPr>
          <w:rFonts w:ascii="Arial" w:hAnsi="Arial"/>
          <w:lang w:val="en-US"/>
        </w:rPr>
        <w:t>These should be done daily, when medically appropriate, and ideally at the beginning of the day.  They should be discussed on the ward round.</w:t>
      </w:r>
    </w:p>
    <w:p w14:paraId="315CE31F" w14:textId="77777777" w:rsidR="00B269BF" w:rsidRDefault="00B269BF">
      <w:pPr>
        <w:pStyle w:val="Body"/>
        <w:rPr>
          <w:rFonts w:ascii="Arial" w:eastAsia="Arial" w:hAnsi="Arial" w:cs="Arial"/>
        </w:rPr>
      </w:pPr>
    </w:p>
    <w:p w14:paraId="5381F3A1" w14:textId="77777777" w:rsidR="00B269BF" w:rsidRDefault="005664A5">
      <w:pPr>
        <w:pStyle w:val="Body"/>
        <w:rPr>
          <w:rFonts w:ascii="Arial" w:eastAsia="Arial" w:hAnsi="Arial" w:cs="Arial"/>
        </w:rPr>
      </w:pPr>
      <w:r>
        <w:rPr>
          <w:rFonts w:ascii="Arial" w:hAnsi="Arial"/>
          <w:lang w:val="en-US"/>
        </w:rPr>
        <w:t>The possible benefits of sedation hold include:</w:t>
      </w:r>
    </w:p>
    <w:p w14:paraId="3B6C3963" w14:textId="77777777" w:rsidR="00B269BF" w:rsidRDefault="005664A5">
      <w:pPr>
        <w:pStyle w:val="Body"/>
        <w:numPr>
          <w:ilvl w:val="0"/>
          <w:numId w:val="94"/>
        </w:numPr>
        <w:rPr>
          <w:rFonts w:ascii="Arial" w:hAnsi="Arial"/>
          <w:lang w:val="en-US"/>
        </w:rPr>
      </w:pPr>
      <w:r>
        <w:rPr>
          <w:rFonts w:ascii="Arial" w:hAnsi="Arial"/>
          <w:lang w:val="en-US"/>
        </w:rPr>
        <w:t>Decreased ventilator time</w:t>
      </w:r>
    </w:p>
    <w:p w14:paraId="41E252E5" w14:textId="77777777" w:rsidR="00B269BF" w:rsidRDefault="005664A5">
      <w:pPr>
        <w:pStyle w:val="Body"/>
        <w:numPr>
          <w:ilvl w:val="0"/>
          <w:numId w:val="94"/>
        </w:numPr>
        <w:rPr>
          <w:rFonts w:ascii="Arial" w:hAnsi="Arial"/>
          <w:lang w:val="en-US"/>
        </w:rPr>
      </w:pPr>
      <w:r>
        <w:rPr>
          <w:rFonts w:ascii="Arial" w:hAnsi="Arial"/>
          <w:lang w:val="en-US"/>
        </w:rPr>
        <w:t>Decreased length of stay</w:t>
      </w:r>
    </w:p>
    <w:p w14:paraId="2293036B" w14:textId="77777777" w:rsidR="00B269BF" w:rsidRDefault="005664A5">
      <w:pPr>
        <w:pStyle w:val="Body"/>
        <w:numPr>
          <w:ilvl w:val="0"/>
          <w:numId w:val="94"/>
        </w:numPr>
        <w:rPr>
          <w:rFonts w:ascii="Arial" w:hAnsi="Arial"/>
          <w:lang w:val="en-US"/>
        </w:rPr>
      </w:pPr>
      <w:r>
        <w:rPr>
          <w:rFonts w:ascii="Arial" w:hAnsi="Arial"/>
          <w:lang w:val="en-US"/>
        </w:rPr>
        <w:t>Decreased use of vasoactive drugs</w:t>
      </w:r>
    </w:p>
    <w:p w14:paraId="7CF6ECBE" w14:textId="77777777" w:rsidR="00B269BF" w:rsidRDefault="005664A5">
      <w:pPr>
        <w:pStyle w:val="Body"/>
        <w:numPr>
          <w:ilvl w:val="0"/>
          <w:numId w:val="94"/>
        </w:numPr>
        <w:rPr>
          <w:rFonts w:ascii="Arial" w:hAnsi="Arial"/>
          <w:lang w:val="en-US"/>
        </w:rPr>
      </w:pPr>
      <w:r>
        <w:rPr>
          <w:rFonts w:ascii="Arial" w:hAnsi="Arial"/>
          <w:lang w:val="en-US"/>
        </w:rPr>
        <w:t>Increase likelihood of successful extubation / decreased risk of tracheostomy</w:t>
      </w:r>
    </w:p>
    <w:p w14:paraId="27E5432A" w14:textId="77777777" w:rsidR="00B269BF" w:rsidRDefault="005664A5">
      <w:pPr>
        <w:pStyle w:val="Body"/>
        <w:numPr>
          <w:ilvl w:val="0"/>
          <w:numId w:val="94"/>
        </w:numPr>
        <w:rPr>
          <w:rFonts w:ascii="Arial" w:hAnsi="Arial"/>
          <w:lang w:val="en-US"/>
        </w:rPr>
      </w:pPr>
      <w:r>
        <w:rPr>
          <w:rFonts w:ascii="Arial" w:hAnsi="Arial"/>
          <w:lang w:val="en-US"/>
        </w:rPr>
        <w:t>Decreased delirium and psychological adverse effects</w:t>
      </w:r>
    </w:p>
    <w:p w14:paraId="214E6BC4" w14:textId="77777777" w:rsidR="00B269BF" w:rsidRDefault="00B269BF">
      <w:pPr>
        <w:pStyle w:val="Body"/>
        <w:rPr>
          <w:rFonts w:ascii="Arial" w:eastAsia="Arial" w:hAnsi="Arial" w:cs="Arial"/>
        </w:rPr>
      </w:pPr>
    </w:p>
    <w:p w14:paraId="5888F8F2" w14:textId="77777777" w:rsidR="00B269BF" w:rsidRDefault="005664A5">
      <w:pPr>
        <w:pStyle w:val="Body"/>
        <w:rPr>
          <w:rFonts w:ascii="Arial" w:eastAsia="Arial" w:hAnsi="Arial" w:cs="Arial"/>
        </w:rPr>
      </w:pPr>
      <w:r>
        <w:rPr>
          <w:rFonts w:ascii="Arial" w:hAnsi="Arial"/>
          <w:lang w:val="en-US"/>
        </w:rPr>
        <w:t>They should be done with caution as there is a risk of accidental or unplanned self-extubation or removal of lines/tubes/drains.  They also significantly increase nursing workload.</w:t>
      </w:r>
    </w:p>
    <w:p w14:paraId="19C34557" w14:textId="77777777" w:rsidR="00B269BF" w:rsidRDefault="00B269BF">
      <w:pPr>
        <w:pStyle w:val="Body"/>
        <w:rPr>
          <w:rFonts w:ascii="Arial" w:eastAsia="Arial" w:hAnsi="Arial" w:cs="Arial"/>
        </w:rPr>
      </w:pPr>
    </w:p>
    <w:p w14:paraId="7347E3E2" w14:textId="77777777" w:rsidR="00B269BF" w:rsidRDefault="00B269BF">
      <w:pPr>
        <w:pStyle w:val="Body"/>
        <w:rPr>
          <w:rFonts w:ascii="Arial" w:eastAsia="Arial" w:hAnsi="Arial" w:cs="Arial"/>
        </w:rPr>
      </w:pPr>
    </w:p>
    <w:p w14:paraId="61103A9E" w14:textId="77777777" w:rsidR="00B269BF" w:rsidRDefault="005664A5">
      <w:pPr>
        <w:pStyle w:val="Body"/>
        <w:rPr>
          <w:rFonts w:ascii="Arial" w:eastAsia="Arial" w:hAnsi="Arial" w:cs="Arial"/>
          <w:b/>
          <w:bCs/>
        </w:rPr>
      </w:pPr>
      <w:r>
        <w:rPr>
          <w:rFonts w:ascii="Arial" w:hAnsi="Arial"/>
          <w:b/>
          <w:bCs/>
        </w:rPr>
        <w:lastRenderedPageBreak/>
        <w:t>4.4 Delirium on ICU</w:t>
      </w:r>
    </w:p>
    <w:p w14:paraId="46A5B4E3" w14:textId="77777777" w:rsidR="00B269BF" w:rsidRDefault="00B269BF">
      <w:pPr>
        <w:pStyle w:val="Body"/>
        <w:rPr>
          <w:rFonts w:ascii="Arial" w:eastAsia="Arial" w:hAnsi="Arial" w:cs="Arial"/>
          <w:b/>
          <w:bCs/>
        </w:rPr>
      </w:pPr>
    </w:p>
    <w:p w14:paraId="132BC975" w14:textId="2B28CEB0" w:rsidR="00486309" w:rsidRDefault="008A3850" w:rsidP="00447661">
      <w:pPr>
        <w:pStyle w:val="Body"/>
        <w:rPr>
          <w:rFonts w:ascii="Arial" w:hAnsi="Arial"/>
          <w:lang w:val="en-US"/>
        </w:rPr>
      </w:pPr>
      <w:r w:rsidRPr="008A3850">
        <w:rPr>
          <w:rFonts w:ascii="Arial" w:hAnsi="Arial"/>
          <w:b/>
          <w:bCs/>
          <w:lang w:val="en-US"/>
        </w:rPr>
        <w:t>Definition:</w:t>
      </w:r>
      <w:r>
        <w:rPr>
          <w:rFonts w:ascii="Arial" w:hAnsi="Arial"/>
          <w:lang w:val="en-US"/>
        </w:rPr>
        <w:t xml:space="preserve"> </w:t>
      </w:r>
      <w:r w:rsidR="00447661" w:rsidRPr="00447661">
        <w:rPr>
          <w:rFonts w:ascii="Arial" w:hAnsi="Arial"/>
          <w:lang w:val="en-US"/>
        </w:rPr>
        <w:t>a disturbance of consciousness with inattention accompanied by a change in cognition or perceptual disturbance that develops over a short period of time and fluctuates over time</w:t>
      </w:r>
      <w:r w:rsidR="00447661">
        <w:rPr>
          <w:rFonts w:ascii="Arial" w:hAnsi="Arial"/>
          <w:lang w:val="en-US"/>
        </w:rPr>
        <w:t>. I</w:t>
      </w:r>
      <w:r w:rsidR="00447661" w:rsidRPr="00447661">
        <w:rPr>
          <w:rFonts w:ascii="Arial" w:hAnsi="Arial"/>
          <w:lang w:val="en-US"/>
        </w:rPr>
        <w:t>nattention is one of the hallmarks and pivotal features of delirium</w:t>
      </w:r>
      <w:r w:rsidR="00447661">
        <w:rPr>
          <w:rFonts w:ascii="Arial" w:hAnsi="Arial"/>
          <w:lang w:val="en-US"/>
        </w:rPr>
        <w:t>.</w:t>
      </w:r>
    </w:p>
    <w:p w14:paraId="7AD012B6" w14:textId="77777777" w:rsidR="00447661" w:rsidRDefault="00447661" w:rsidP="00447661">
      <w:pPr>
        <w:pStyle w:val="Body"/>
        <w:rPr>
          <w:rFonts w:ascii="Arial" w:hAnsi="Arial"/>
          <w:lang w:val="en-US"/>
        </w:rPr>
      </w:pPr>
    </w:p>
    <w:p w14:paraId="5E193B1C" w14:textId="2B706DA9" w:rsidR="00B269BF" w:rsidRDefault="005664A5">
      <w:pPr>
        <w:pStyle w:val="Body"/>
        <w:rPr>
          <w:rFonts w:ascii="Arial" w:eastAsia="Arial" w:hAnsi="Arial" w:cs="Arial"/>
        </w:rPr>
      </w:pPr>
      <w:r>
        <w:rPr>
          <w:rFonts w:ascii="Arial" w:hAnsi="Arial"/>
          <w:lang w:val="en-US"/>
        </w:rPr>
        <w:t xml:space="preserve">Delirium on ICU is very, very common (affecting up to 80% of ICU patients).  It increases morbidity and mortality and has significant effects on the patient’s long- term recovery.  </w:t>
      </w:r>
    </w:p>
    <w:p w14:paraId="08FD886D" w14:textId="77777777" w:rsidR="00B269BF" w:rsidRDefault="00B269BF">
      <w:pPr>
        <w:pStyle w:val="Body"/>
        <w:rPr>
          <w:rFonts w:ascii="Arial" w:eastAsia="Arial" w:hAnsi="Arial" w:cs="Arial"/>
          <w:lang w:val="en-US"/>
        </w:rPr>
      </w:pPr>
    </w:p>
    <w:p w14:paraId="01677C9E" w14:textId="77777777" w:rsidR="00B269BF" w:rsidRDefault="005664A5">
      <w:pPr>
        <w:pStyle w:val="Body"/>
        <w:rPr>
          <w:rFonts w:ascii="Arial" w:eastAsia="Arial" w:hAnsi="Arial" w:cs="Arial"/>
        </w:rPr>
      </w:pPr>
      <w:r>
        <w:rPr>
          <w:rFonts w:ascii="Arial" w:hAnsi="Arial"/>
          <w:lang w:val="en-US"/>
        </w:rPr>
        <w:t>There are three types of delirium</w:t>
      </w:r>
    </w:p>
    <w:p w14:paraId="7A2463A8" w14:textId="77777777" w:rsidR="00B269BF" w:rsidRDefault="005664A5">
      <w:pPr>
        <w:pStyle w:val="Body"/>
        <w:numPr>
          <w:ilvl w:val="0"/>
          <w:numId w:val="96"/>
        </w:numPr>
        <w:rPr>
          <w:rFonts w:ascii="Arial" w:hAnsi="Arial"/>
          <w:lang w:val="en-US"/>
        </w:rPr>
      </w:pPr>
      <w:r>
        <w:rPr>
          <w:rFonts w:ascii="Arial" w:hAnsi="Arial"/>
          <w:lang w:val="en-US"/>
        </w:rPr>
        <w:t>Hyperactive: agitation, restlessness, aggression, removal of tubes/lines</w:t>
      </w:r>
    </w:p>
    <w:p w14:paraId="61100EF4" w14:textId="77777777" w:rsidR="00B269BF" w:rsidRDefault="005664A5">
      <w:pPr>
        <w:pStyle w:val="Body"/>
        <w:numPr>
          <w:ilvl w:val="0"/>
          <w:numId w:val="96"/>
        </w:numPr>
        <w:rPr>
          <w:rFonts w:ascii="Arial" w:hAnsi="Arial"/>
          <w:lang w:val="en-US"/>
        </w:rPr>
      </w:pPr>
      <w:r>
        <w:rPr>
          <w:rFonts w:ascii="Arial" w:hAnsi="Arial"/>
          <w:lang w:val="en-US"/>
        </w:rPr>
        <w:t>Hypoactive: withdrawal, flat affect, inability to engage, lethargy, decreased responsiveness</w:t>
      </w:r>
    </w:p>
    <w:p w14:paraId="401A93D0" w14:textId="77777777" w:rsidR="00B269BF" w:rsidRDefault="005664A5">
      <w:pPr>
        <w:pStyle w:val="Body"/>
        <w:numPr>
          <w:ilvl w:val="0"/>
          <w:numId w:val="96"/>
        </w:numPr>
        <w:rPr>
          <w:rFonts w:ascii="Arial" w:hAnsi="Arial"/>
          <w:lang w:val="en-US"/>
        </w:rPr>
      </w:pPr>
      <w:r>
        <w:rPr>
          <w:rFonts w:ascii="Arial" w:hAnsi="Arial"/>
          <w:lang w:val="en-US"/>
        </w:rPr>
        <w:t>Mixed: fluctuation between hyper- and hypoactive delirium</w:t>
      </w:r>
    </w:p>
    <w:p w14:paraId="56A55EFD" w14:textId="77777777" w:rsidR="00B269BF" w:rsidRDefault="00B269BF">
      <w:pPr>
        <w:pStyle w:val="Body"/>
        <w:rPr>
          <w:rFonts w:ascii="Arial" w:eastAsia="Arial" w:hAnsi="Arial" w:cs="Arial"/>
          <w:lang w:val="en-US"/>
        </w:rPr>
      </w:pPr>
    </w:p>
    <w:p w14:paraId="2139F43E" w14:textId="77777777" w:rsidR="00B269BF" w:rsidRDefault="005664A5">
      <w:pPr>
        <w:pStyle w:val="Body"/>
        <w:rPr>
          <w:rFonts w:ascii="Arial" w:eastAsia="Arial" w:hAnsi="Arial" w:cs="Arial"/>
        </w:rPr>
      </w:pPr>
      <w:r>
        <w:rPr>
          <w:rFonts w:ascii="Arial" w:hAnsi="Arial"/>
          <w:lang w:val="en-US"/>
        </w:rPr>
        <w:t>Hypoactive and mixed are most common on ICU, although can be hardest to recognize.</w:t>
      </w:r>
    </w:p>
    <w:p w14:paraId="475BAA51" w14:textId="77777777" w:rsidR="00B269BF" w:rsidRDefault="00B269BF">
      <w:pPr>
        <w:pStyle w:val="Body"/>
        <w:rPr>
          <w:rFonts w:ascii="Arial" w:eastAsia="Arial" w:hAnsi="Arial" w:cs="Arial"/>
          <w:lang w:val="en-US"/>
        </w:rPr>
      </w:pPr>
    </w:p>
    <w:p w14:paraId="22A1BD52" w14:textId="77777777" w:rsidR="00B269BF" w:rsidRDefault="00B269BF">
      <w:pPr>
        <w:pStyle w:val="Body"/>
        <w:rPr>
          <w:rFonts w:ascii="Arial" w:eastAsia="Arial" w:hAnsi="Arial" w:cs="Arial"/>
          <w:b/>
          <w:bCs/>
          <w:lang w:val="en-US"/>
        </w:rPr>
      </w:pPr>
    </w:p>
    <w:p w14:paraId="31E8A8BD" w14:textId="77777777" w:rsidR="00B269BF" w:rsidRDefault="005664A5">
      <w:pPr>
        <w:pStyle w:val="Body"/>
        <w:rPr>
          <w:rFonts w:ascii="Arial" w:eastAsia="Arial" w:hAnsi="Arial" w:cs="Arial"/>
          <w:b/>
          <w:bCs/>
        </w:rPr>
      </w:pPr>
      <w:r>
        <w:rPr>
          <w:rFonts w:ascii="Arial" w:hAnsi="Arial"/>
          <w:b/>
          <w:bCs/>
          <w:lang w:val="en-US"/>
        </w:rPr>
        <w:t>Assessment of delirium</w:t>
      </w:r>
    </w:p>
    <w:p w14:paraId="459E2C1B" w14:textId="77777777" w:rsidR="00B269BF" w:rsidRDefault="005664A5">
      <w:pPr>
        <w:pStyle w:val="Body"/>
        <w:numPr>
          <w:ilvl w:val="0"/>
          <w:numId w:val="98"/>
        </w:numPr>
        <w:rPr>
          <w:rFonts w:ascii="Arial" w:hAnsi="Arial"/>
          <w:lang w:val="en-US"/>
        </w:rPr>
      </w:pPr>
      <w:r>
        <w:rPr>
          <w:rFonts w:ascii="Arial" w:hAnsi="Arial"/>
          <w:lang w:val="en-US"/>
        </w:rPr>
        <w:t>Maintain high index of suspicion in all patients</w:t>
      </w:r>
    </w:p>
    <w:p w14:paraId="600EF2A8" w14:textId="77777777" w:rsidR="00B269BF" w:rsidRDefault="005664A5">
      <w:pPr>
        <w:pStyle w:val="Body"/>
        <w:numPr>
          <w:ilvl w:val="0"/>
          <w:numId w:val="98"/>
        </w:numPr>
        <w:rPr>
          <w:rFonts w:ascii="Arial" w:hAnsi="Arial"/>
          <w:lang w:val="en-US"/>
        </w:rPr>
      </w:pPr>
      <w:r>
        <w:rPr>
          <w:rFonts w:ascii="Arial" w:hAnsi="Arial"/>
          <w:lang w:val="en-US"/>
        </w:rPr>
        <w:t>Identify risk factors present in each patient</w:t>
      </w:r>
    </w:p>
    <w:p w14:paraId="387FF19F" w14:textId="77777777" w:rsidR="00B269BF" w:rsidRDefault="005664A5">
      <w:pPr>
        <w:pStyle w:val="Body"/>
        <w:numPr>
          <w:ilvl w:val="0"/>
          <w:numId w:val="98"/>
        </w:numPr>
        <w:rPr>
          <w:rFonts w:ascii="Arial" w:hAnsi="Arial"/>
          <w:lang w:val="en-US"/>
        </w:rPr>
      </w:pPr>
      <w:r>
        <w:rPr>
          <w:rFonts w:ascii="Arial" w:hAnsi="Arial"/>
          <w:lang w:val="en-US"/>
        </w:rPr>
        <w:t>Formally assess at least daily</w:t>
      </w:r>
    </w:p>
    <w:p w14:paraId="1F652B65" w14:textId="77777777" w:rsidR="00B269BF" w:rsidRDefault="00B269BF">
      <w:pPr>
        <w:pStyle w:val="Body"/>
        <w:ind w:left="360"/>
        <w:rPr>
          <w:rFonts w:ascii="Arial" w:eastAsia="Arial" w:hAnsi="Arial" w:cs="Arial"/>
          <w:lang w:val="en-US"/>
        </w:rPr>
      </w:pPr>
    </w:p>
    <w:p w14:paraId="073E71E0" w14:textId="77777777" w:rsidR="00B269BF" w:rsidRDefault="00B269BF">
      <w:pPr>
        <w:pStyle w:val="Body"/>
        <w:rPr>
          <w:rFonts w:ascii="Arial" w:eastAsia="Arial" w:hAnsi="Arial" w:cs="Arial"/>
          <w:lang w:val="en-US"/>
        </w:rPr>
      </w:pPr>
    </w:p>
    <w:p w14:paraId="01A349FD" w14:textId="77777777" w:rsidR="00B269BF" w:rsidRDefault="005664A5">
      <w:pPr>
        <w:pStyle w:val="Body"/>
        <w:rPr>
          <w:rFonts w:ascii="Arial" w:eastAsia="Arial" w:hAnsi="Arial" w:cs="Arial"/>
        </w:rPr>
      </w:pPr>
      <w:r>
        <w:rPr>
          <w:rFonts w:ascii="Arial" w:hAnsi="Arial"/>
          <w:lang w:val="en-US"/>
        </w:rPr>
        <w:t>Risk Factors for delirium:</w:t>
      </w:r>
    </w:p>
    <w:p w14:paraId="705A1772" w14:textId="77777777" w:rsidR="00B269BF" w:rsidRDefault="005664A5">
      <w:pPr>
        <w:pStyle w:val="Body"/>
        <w:numPr>
          <w:ilvl w:val="0"/>
          <w:numId w:val="100"/>
        </w:numPr>
        <w:rPr>
          <w:rFonts w:ascii="Arial" w:hAnsi="Arial"/>
          <w:lang w:val="en-US"/>
        </w:rPr>
      </w:pPr>
      <w:r>
        <w:rPr>
          <w:rFonts w:ascii="Arial" w:hAnsi="Arial"/>
          <w:lang w:val="en-US"/>
        </w:rPr>
        <w:t>Pre-existing factors: age, cognitive impairment, alcohol/drug/nicotine use, hypertension, emergency admission</w:t>
      </w:r>
    </w:p>
    <w:p w14:paraId="4B425485" w14:textId="77777777" w:rsidR="00B269BF" w:rsidRDefault="005664A5">
      <w:pPr>
        <w:pStyle w:val="Body"/>
        <w:numPr>
          <w:ilvl w:val="0"/>
          <w:numId w:val="100"/>
        </w:numPr>
        <w:rPr>
          <w:rFonts w:ascii="Arial" w:hAnsi="Arial"/>
          <w:lang w:val="en-US"/>
        </w:rPr>
      </w:pPr>
      <w:r>
        <w:rPr>
          <w:rFonts w:ascii="Arial" w:hAnsi="Arial"/>
          <w:lang w:val="en-US"/>
        </w:rPr>
        <w:t>ICU factors: increased severity of illness, mechanical ventilation, metabolic acidosis, coma, sepsis, steroids, benzodiazepines</w:t>
      </w:r>
    </w:p>
    <w:p w14:paraId="4AB14B1B" w14:textId="77777777" w:rsidR="00B269BF" w:rsidRDefault="00B269BF">
      <w:pPr>
        <w:pStyle w:val="Body"/>
        <w:rPr>
          <w:rFonts w:ascii="Arial" w:eastAsia="Arial" w:hAnsi="Arial" w:cs="Arial"/>
          <w:lang w:val="en-US"/>
        </w:rPr>
      </w:pPr>
    </w:p>
    <w:p w14:paraId="0E9B2E04" w14:textId="77777777" w:rsidR="00B269BF" w:rsidRDefault="00B269BF">
      <w:pPr>
        <w:pStyle w:val="Body"/>
        <w:rPr>
          <w:rFonts w:ascii="Arial" w:eastAsia="Arial" w:hAnsi="Arial" w:cs="Arial"/>
          <w:lang w:val="en-US"/>
        </w:rPr>
      </w:pPr>
    </w:p>
    <w:p w14:paraId="724115CF" w14:textId="77777777" w:rsidR="00B269BF" w:rsidRDefault="005664A5">
      <w:pPr>
        <w:pStyle w:val="Body"/>
        <w:rPr>
          <w:rFonts w:ascii="Arial" w:eastAsia="Arial" w:hAnsi="Arial" w:cs="Arial"/>
        </w:rPr>
      </w:pPr>
      <w:r>
        <w:rPr>
          <w:rFonts w:ascii="Arial" w:hAnsi="Arial"/>
          <w:lang w:val="en-US"/>
        </w:rPr>
        <w:t>Formal assessment of delirium is undertaken using the Confusion Assessment  Method for the ICU (CAM-ICU) scoring tool:</w:t>
      </w:r>
    </w:p>
    <w:p w14:paraId="45EE958B" w14:textId="77777777" w:rsidR="00B269BF" w:rsidRDefault="00B269BF">
      <w:pPr>
        <w:pStyle w:val="Body"/>
        <w:rPr>
          <w:rFonts w:ascii="Arial" w:eastAsia="Arial" w:hAnsi="Arial" w:cs="Arial"/>
          <w:lang w:val="en-US"/>
        </w:rPr>
      </w:pPr>
    </w:p>
    <w:p w14:paraId="6CEBCC56" w14:textId="77777777" w:rsidR="00B269BF" w:rsidRDefault="005664A5">
      <w:pPr>
        <w:pStyle w:val="Body"/>
        <w:rPr>
          <w:rFonts w:ascii="Arial" w:eastAsia="Arial" w:hAnsi="Arial" w:cs="Arial"/>
        </w:rPr>
      </w:pPr>
      <w:r>
        <w:rPr>
          <w:noProof/>
        </w:rPr>
        <w:lastRenderedPageBreak/>
        <w:drawing>
          <wp:inline distT="0" distB="0" distL="0" distR="0" wp14:anchorId="0773D1F8" wp14:editId="014AD4A7">
            <wp:extent cx="5274183" cy="3398639"/>
            <wp:effectExtent l="0" t="0" r="0" b="0"/>
            <wp:docPr id="1073741897"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97" name="See the source image" descr="See the source image"/>
                    <pic:cNvPicPr>
                      <a:picLocks noChangeAspect="1"/>
                    </pic:cNvPicPr>
                  </pic:nvPicPr>
                  <pic:blipFill>
                    <a:blip r:embed="rId72"/>
                    <a:stretch>
                      <a:fillRect/>
                    </a:stretch>
                  </pic:blipFill>
                  <pic:spPr>
                    <a:xfrm>
                      <a:off x="0" y="0"/>
                      <a:ext cx="5274183" cy="3398639"/>
                    </a:xfrm>
                    <a:prstGeom prst="rect">
                      <a:avLst/>
                    </a:prstGeom>
                    <a:ln w="12700" cap="flat">
                      <a:noFill/>
                      <a:miter lim="400000"/>
                    </a:ln>
                    <a:effectLst/>
                  </pic:spPr>
                </pic:pic>
              </a:graphicData>
            </a:graphic>
          </wp:inline>
        </w:drawing>
      </w:r>
      <w:r>
        <w:rPr>
          <w:rFonts w:ascii="Arial" w:hAnsi="Arial"/>
          <w:lang w:val="en-US"/>
        </w:rPr>
        <w:t xml:space="preserve">  </w:t>
      </w:r>
    </w:p>
    <w:p w14:paraId="2D0AED17" w14:textId="77777777" w:rsidR="00B269BF" w:rsidRDefault="00B269BF">
      <w:pPr>
        <w:pStyle w:val="Body"/>
        <w:rPr>
          <w:rFonts w:ascii="Arial" w:eastAsia="Arial" w:hAnsi="Arial" w:cs="Arial"/>
        </w:rPr>
      </w:pPr>
    </w:p>
    <w:p w14:paraId="173649EC" w14:textId="77777777" w:rsidR="00B269BF" w:rsidRDefault="005664A5">
      <w:pPr>
        <w:pStyle w:val="Body"/>
      </w:pPr>
      <w:r>
        <w:rPr>
          <w:rFonts w:ascii="Arial Unicode MS" w:hAnsi="Arial Unicode MS"/>
          <w:lang w:val="en-US"/>
        </w:rPr>
        <w:br w:type="page"/>
      </w:r>
    </w:p>
    <w:p w14:paraId="18BEAFEA" w14:textId="77777777" w:rsidR="00B269BF" w:rsidRDefault="005664A5">
      <w:pPr>
        <w:pStyle w:val="Body"/>
        <w:rPr>
          <w:rFonts w:ascii="Arial" w:eastAsia="Arial" w:hAnsi="Arial" w:cs="Arial"/>
          <w:b/>
          <w:bCs/>
        </w:rPr>
      </w:pPr>
      <w:r>
        <w:rPr>
          <w:rFonts w:ascii="Arial" w:hAnsi="Arial"/>
          <w:b/>
          <w:bCs/>
          <w:lang w:val="en-US"/>
        </w:rPr>
        <w:lastRenderedPageBreak/>
        <w:t>4.5 Management of delirium on ICU</w:t>
      </w:r>
    </w:p>
    <w:p w14:paraId="666F5AEE" w14:textId="77777777" w:rsidR="00B269BF" w:rsidRDefault="00B269BF">
      <w:pPr>
        <w:pStyle w:val="Body"/>
        <w:rPr>
          <w:rFonts w:ascii="Arial" w:eastAsia="Arial" w:hAnsi="Arial" w:cs="Arial"/>
          <w:b/>
          <w:bCs/>
          <w:lang w:val="en-US"/>
        </w:rPr>
      </w:pPr>
    </w:p>
    <w:p w14:paraId="59003BC5" w14:textId="77777777" w:rsidR="00B269BF" w:rsidRDefault="005664A5">
      <w:pPr>
        <w:pStyle w:val="Body"/>
        <w:rPr>
          <w:rFonts w:ascii="Arial" w:eastAsia="Arial" w:hAnsi="Arial" w:cs="Arial"/>
        </w:rPr>
      </w:pPr>
      <w:r>
        <w:rPr>
          <w:rFonts w:ascii="Arial" w:hAnsi="Arial"/>
          <w:lang w:val="en-US"/>
        </w:rPr>
        <w:t>Management of delirium is incredibly hard and very different to ward patients.  Hyperactive delirium with agitation and pulling out of tubes and lines can be fatal in ICU patients, and therefore we may move to pharmacological or restraint management strategies earlier than you would on the ward.  However, we try not to sedate people unless necessary as otherwise our patients will never get better</w:t>
      </w:r>
      <w:r>
        <w:rPr>
          <w:rFonts w:ascii="Arial" w:hAnsi="Arial"/>
        </w:rPr>
        <w:t>.</w:t>
      </w:r>
    </w:p>
    <w:p w14:paraId="7901D033" w14:textId="77777777" w:rsidR="00B269BF" w:rsidRDefault="00B269BF">
      <w:pPr>
        <w:pStyle w:val="Body"/>
        <w:rPr>
          <w:rFonts w:ascii="Arial" w:eastAsia="Arial" w:hAnsi="Arial" w:cs="Arial"/>
        </w:rPr>
      </w:pPr>
    </w:p>
    <w:p w14:paraId="559D3A59" w14:textId="77777777" w:rsidR="00B269BF" w:rsidRDefault="00B269BF">
      <w:pPr>
        <w:pStyle w:val="Body"/>
        <w:rPr>
          <w:rFonts w:ascii="Arial" w:eastAsia="Arial" w:hAnsi="Arial" w:cs="Arial"/>
        </w:rPr>
      </w:pPr>
    </w:p>
    <w:p w14:paraId="0BD4520F" w14:textId="77777777" w:rsidR="00B269BF" w:rsidRDefault="005664A5">
      <w:pPr>
        <w:pStyle w:val="Body"/>
        <w:rPr>
          <w:rFonts w:ascii="Arial" w:eastAsia="Arial" w:hAnsi="Arial" w:cs="Arial"/>
          <w:b/>
          <w:bCs/>
        </w:rPr>
      </w:pPr>
      <w:r>
        <w:rPr>
          <w:rFonts w:ascii="Arial" w:hAnsi="Arial"/>
          <w:b/>
          <w:bCs/>
          <w:lang w:val="en-US"/>
        </w:rPr>
        <w:t>Non-pharmacological measures for prevention and management of delirium:</w:t>
      </w:r>
    </w:p>
    <w:p w14:paraId="6B5CC83D" w14:textId="77777777" w:rsidR="00B269BF" w:rsidRDefault="005664A5">
      <w:pPr>
        <w:pStyle w:val="Body"/>
        <w:rPr>
          <w:rFonts w:ascii="Arial" w:eastAsia="Arial" w:hAnsi="Arial" w:cs="Arial"/>
        </w:rPr>
      </w:pPr>
      <w:r>
        <w:rPr>
          <w:rFonts w:ascii="Arial" w:hAnsi="Arial"/>
          <w:lang w:val="en-US"/>
        </w:rPr>
        <w:t xml:space="preserve">• Daily assessment using bedside tools (CAM-ICU) </w:t>
      </w:r>
    </w:p>
    <w:p w14:paraId="617AAE3D" w14:textId="77777777" w:rsidR="00B269BF" w:rsidRDefault="005664A5">
      <w:pPr>
        <w:pStyle w:val="Body"/>
        <w:rPr>
          <w:rFonts w:ascii="Arial" w:eastAsia="Arial" w:hAnsi="Arial" w:cs="Arial"/>
        </w:rPr>
      </w:pPr>
      <w:r>
        <w:rPr>
          <w:rFonts w:ascii="Arial" w:hAnsi="Arial"/>
          <w:lang w:val="en-US"/>
        </w:rPr>
        <w:t xml:space="preserve">• Repeated reorientation of patients </w:t>
      </w:r>
    </w:p>
    <w:p w14:paraId="3A7B5186" w14:textId="77777777" w:rsidR="00B269BF" w:rsidRDefault="005664A5">
      <w:pPr>
        <w:pStyle w:val="Body"/>
        <w:rPr>
          <w:rFonts w:ascii="Arial" w:eastAsia="Arial" w:hAnsi="Arial" w:cs="Arial"/>
        </w:rPr>
      </w:pPr>
      <w:r>
        <w:rPr>
          <w:rFonts w:ascii="Arial" w:hAnsi="Arial"/>
          <w:lang w:val="en-US"/>
        </w:rPr>
        <w:t xml:space="preserve">• Provisions of cognitively stimulating activities for the patient multiple times a day </w:t>
      </w:r>
    </w:p>
    <w:p w14:paraId="27F342B8" w14:textId="77777777" w:rsidR="00B269BF" w:rsidRDefault="005664A5">
      <w:pPr>
        <w:pStyle w:val="Body"/>
        <w:rPr>
          <w:rFonts w:ascii="Arial" w:eastAsia="Arial" w:hAnsi="Arial" w:cs="Arial"/>
        </w:rPr>
      </w:pPr>
      <w:r>
        <w:rPr>
          <w:rFonts w:ascii="Arial" w:hAnsi="Arial"/>
          <w:lang w:val="en-US"/>
        </w:rPr>
        <w:t xml:space="preserve">• A non-pharmacological sleep protocol: lights down, alarm volumes reduced, eye mask, ear plugs (and ask patient what is effective!) </w:t>
      </w:r>
    </w:p>
    <w:p w14:paraId="3A5359CC" w14:textId="77777777" w:rsidR="00B269BF" w:rsidRDefault="005664A5">
      <w:pPr>
        <w:pStyle w:val="Body"/>
        <w:rPr>
          <w:rFonts w:ascii="Arial" w:eastAsia="Arial" w:hAnsi="Arial" w:cs="Arial"/>
        </w:rPr>
      </w:pPr>
      <w:r>
        <w:rPr>
          <w:rFonts w:ascii="Arial" w:hAnsi="Arial"/>
          <w:lang w:val="en-US"/>
        </w:rPr>
        <w:t xml:space="preserve">• Early mobilization activities </w:t>
      </w:r>
    </w:p>
    <w:p w14:paraId="2AA8AF7E" w14:textId="77777777" w:rsidR="00B269BF" w:rsidRDefault="005664A5">
      <w:pPr>
        <w:pStyle w:val="Body"/>
        <w:rPr>
          <w:rFonts w:ascii="Arial" w:eastAsia="Arial" w:hAnsi="Arial" w:cs="Arial"/>
        </w:rPr>
      </w:pPr>
      <w:r>
        <w:rPr>
          <w:rFonts w:ascii="Arial" w:hAnsi="Arial"/>
          <w:lang w:val="en-US"/>
        </w:rPr>
        <w:t xml:space="preserve">• Timely removal of catheters and physical restraints </w:t>
      </w:r>
    </w:p>
    <w:p w14:paraId="24613A16" w14:textId="77777777" w:rsidR="00B269BF" w:rsidRDefault="005664A5">
      <w:pPr>
        <w:pStyle w:val="Body"/>
        <w:rPr>
          <w:rFonts w:ascii="Arial" w:eastAsia="Arial" w:hAnsi="Arial" w:cs="Arial"/>
        </w:rPr>
      </w:pPr>
      <w:r>
        <w:rPr>
          <w:rFonts w:ascii="Arial" w:hAnsi="Arial"/>
          <w:lang w:val="en-US"/>
        </w:rPr>
        <w:t xml:space="preserve">• Use of eyeglasses and magnifying lenses, hearing aids and earwax removal </w:t>
      </w:r>
    </w:p>
    <w:p w14:paraId="40FE1224" w14:textId="77777777" w:rsidR="00B269BF" w:rsidRDefault="005664A5">
      <w:pPr>
        <w:pStyle w:val="Body"/>
        <w:rPr>
          <w:rFonts w:ascii="Arial" w:eastAsia="Arial" w:hAnsi="Arial" w:cs="Arial"/>
        </w:rPr>
      </w:pPr>
      <w:r>
        <w:rPr>
          <w:rFonts w:ascii="Arial" w:hAnsi="Arial"/>
          <w:lang w:val="en-US"/>
        </w:rPr>
        <w:t xml:space="preserve">• Early correction of dehydration </w:t>
      </w:r>
    </w:p>
    <w:p w14:paraId="6E0AD919" w14:textId="77777777" w:rsidR="00B269BF" w:rsidRDefault="005664A5">
      <w:pPr>
        <w:pStyle w:val="Body"/>
        <w:rPr>
          <w:rFonts w:ascii="Arial" w:eastAsia="Arial" w:hAnsi="Arial" w:cs="Arial"/>
        </w:rPr>
      </w:pPr>
      <w:r>
        <w:rPr>
          <w:rFonts w:ascii="Arial" w:hAnsi="Arial"/>
          <w:lang w:val="en-US"/>
        </w:rPr>
        <w:t xml:space="preserve">• Use of a scheduled pain management protocol </w:t>
      </w:r>
    </w:p>
    <w:p w14:paraId="3137951C" w14:textId="77777777" w:rsidR="00B269BF" w:rsidRDefault="005664A5">
      <w:pPr>
        <w:pStyle w:val="Body"/>
        <w:rPr>
          <w:rFonts w:ascii="Arial" w:eastAsia="Arial" w:hAnsi="Arial" w:cs="Arial"/>
        </w:rPr>
      </w:pPr>
      <w:r>
        <w:rPr>
          <w:rFonts w:ascii="Arial" w:hAnsi="Arial"/>
          <w:lang w:val="en-US"/>
        </w:rPr>
        <w:t xml:space="preserve">• Minimization of unnecessary noise/stimulation/observations </w:t>
      </w:r>
    </w:p>
    <w:p w14:paraId="3C6024EB" w14:textId="77777777" w:rsidR="00B269BF" w:rsidRDefault="005664A5">
      <w:pPr>
        <w:pStyle w:val="Body"/>
        <w:rPr>
          <w:rFonts w:ascii="Arial" w:eastAsia="Arial" w:hAnsi="Arial" w:cs="Arial"/>
        </w:rPr>
      </w:pPr>
      <w:r>
        <w:rPr>
          <w:rFonts w:ascii="Arial" w:hAnsi="Arial"/>
          <w:lang w:val="en-US"/>
        </w:rPr>
        <w:t xml:space="preserve">• Ask patients each day if any concerns with hallucinations, confusion etc </w:t>
      </w:r>
    </w:p>
    <w:p w14:paraId="4F752BBA" w14:textId="77777777" w:rsidR="00B269BF" w:rsidRDefault="005664A5">
      <w:pPr>
        <w:pStyle w:val="Body"/>
        <w:rPr>
          <w:rFonts w:ascii="Arial" w:eastAsia="Arial" w:hAnsi="Arial" w:cs="Arial"/>
        </w:rPr>
      </w:pPr>
      <w:r>
        <w:rPr>
          <w:rFonts w:ascii="Arial" w:hAnsi="Arial"/>
          <w:lang w:val="en-US"/>
        </w:rPr>
        <w:t xml:space="preserve">• Explain it to family and encourage engagement with above </w:t>
      </w:r>
    </w:p>
    <w:p w14:paraId="5D1B6F09" w14:textId="77777777" w:rsidR="00B269BF" w:rsidRDefault="00B269BF">
      <w:pPr>
        <w:pStyle w:val="Body"/>
        <w:rPr>
          <w:rFonts w:ascii="Arial" w:eastAsia="Arial" w:hAnsi="Arial" w:cs="Arial"/>
        </w:rPr>
      </w:pPr>
    </w:p>
    <w:p w14:paraId="007F9EC4" w14:textId="77777777" w:rsidR="00B269BF" w:rsidRDefault="00B269BF">
      <w:pPr>
        <w:pStyle w:val="Body"/>
        <w:rPr>
          <w:rFonts w:ascii="Arial" w:eastAsia="Arial" w:hAnsi="Arial" w:cs="Arial"/>
          <w:b/>
          <w:bCs/>
        </w:rPr>
      </w:pPr>
    </w:p>
    <w:p w14:paraId="3AFA674C" w14:textId="77777777" w:rsidR="00B269BF" w:rsidRDefault="005664A5">
      <w:pPr>
        <w:pStyle w:val="Body"/>
        <w:rPr>
          <w:rFonts w:ascii="Arial" w:eastAsia="Arial" w:hAnsi="Arial" w:cs="Arial"/>
          <w:b/>
          <w:bCs/>
        </w:rPr>
      </w:pPr>
      <w:r>
        <w:rPr>
          <w:rFonts w:ascii="Arial" w:hAnsi="Arial"/>
          <w:b/>
          <w:bCs/>
          <w:lang w:val="en-US"/>
        </w:rPr>
        <w:t xml:space="preserve">Pharmacological measures for prevention and management of delirium: </w:t>
      </w:r>
    </w:p>
    <w:p w14:paraId="33599AE3" w14:textId="77777777" w:rsidR="00B269BF" w:rsidRDefault="005664A5">
      <w:pPr>
        <w:pStyle w:val="Body"/>
        <w:rPr>
          <w:rFonts w:ascii="Arial" w:eastAsia="Arial" w:hAnsi="Arial" w:cs="Arial"/>
        </w:rPr>
      </w:pPr>
      <w:r>
        <w:rPr>
          <w:rFonts w:ascii="Arial" w:hAnsi="Arial"/>
          <w:lang w:val="en-US"/>
        </w:rPr>
        <w:t xml:space="preserve">• Review current medications </w:t>
      </w:r>
    </w:p>
    <w:p w14:paraId="0F97D853" w14:textId="77777777" w:rsidR="00B269BF" w:rsidRDefault="005664A5">
      <w:pPr>
        <w:pStyle w:val="Body"/>
        <w:rPr>
          <w:rFonts w:ascii="Arial" w:eastAsia="Arial" w:hAnsi="Arial" w:cs="Arial"/>
        </w:rPr>
      </w:pPr>
      <w:r>
        <w:rPr>
          <w:rFonts w:ascii="Arial" w:hAnsi="Arial"/>
          <w:lang w:val="en-US"/>
        </w:rPr>
        <w:t xml:space="preserve">     ▪ Remove daytime sedation agents </w:t>
      </w:r>
    </w:p>
    <w:p w14:paraId="4F52A42B" w14:textId="77777777" w:rsidR="00B269BF" w:rsidRDefault="005664A5">
      <w:pPr>
        <w:pStyle w:val="Body"/>
        <w:rPr>
          <w:rFonts w:ascii="Arial" w:eastAsia="Arial" w:hAnsi="Arial" w:cs="Arial"/>
        </w:rPr>
      </w:pPr>
      <w:r>
        <w:rPr>
          <w:rFonts w:ascii="Arial" w:hAnsi="Arial"/>
          <w:lang w:val="en-US"/>
        </w:rPr>
        <w:t xml:space="preserve">     ▪ Review opioid analgesia </w:t>
      </w:r>
    </w:p>
    <w:p w14:paraId="3070F26B" w14:textId="77777777" w:rsidR="00B269BF" w:rsidRDefault="005664A5">
      <w:pPr>
        <w:pStyle w:val="Body"/>
        <w:rPr>
          <w:rFonts w:ascii="Arial" w:eastAsia="Arial" w:hAnsi="Arial" w:cs="Arial"/>
        </w:rPr>
      </w:pPr>
      <w:r>
        <w:rPr>
          <w:rFonts w:ascii="Arial" w:hAnsi="Arial"/>
          <w:lang w:val="en-US"/>
        </w:rPr>
        <w:t xml:space="preserve">     ▪ Review anticholinergic drugs </w:t>
      </w:r>
    </w:p>
    <w:p w14:paraId="7810C2D1" w14:textId="77777777" w:rsidR="00B269BF" w:rsidRDefault="005664A5">
      <w:pPr>
        <w:pStyle w:val="Body"/>
        <w:rPr>
          <w:rFonts w:ascii="Arial" w:eastAsia="Arial" w:hAnsi="Arial" w:cs="Arial"/>
        </w:rPr>
      </w:pPr>
      <w:r>
        <w:rPr>
          <w:rFonts w:ascii="Arial" w:hAnsi="Arial"/>
          <w:lang w:val="en-US"/>
        </w:rPr>
        <w:t xml:space="preserve">• Use of non-opioid analgesia </w:t>
      </w:r>
    </w:p>
    <w:p w14:paraId="360EC4DC" w14:textId="77777777" w:rsidR="00B269BF" w:rsidRDefault="005664A5">
      <w:pPr>
        <w:pStyle w:val="Body"/>
        <w:rPr>
          <w:rFonts w:ascii="Arial" w:eastAsia="Arial" w:hAnsi="Arial" w:cs="Arial"/>
        </w:rPr>
      </w:pPr>
      <w:r>
        <w:rPr>
          <w:rFonts w:ascii="Arial" w:hAnsi="Arial"/>
          <w:lang w:val="en-US"/>
        </w:rPr>
        <w:t xml:space="preserve">• </w:t>
      </w:r>
      <w:r>
        <w:rPr>
          <w:rFonts w:ascii="Arial" w:hAnsi="Arial"/>
        </w:rPr>
        <w:t xml:space="preserve">Avoid benzodiazepines </w:t>
      </w:r>
    </w:p>
    <w:p w14:paraId="6FA30C5A" w14:textId="77777777" w:rsidR="00B269BF" w:rsidRDefault="005664A5">
      <w:pPr>
        <w:pStyle w:val="Body"/>
        <w:rPr>
          <w:rFonts w:ascii="Arial" w:eastAsia="Arial" w:hAnsi="Arial" w:cs="Arial"/>
        </w:rPr>
      </w:pPr>
      <w:r>
        <w:rPr>
          <w:rFonts w:ascii="Arial" w:hAnsi="Arial"/>
          <w:lang w:val="en-US"/>
        </w:rPr>
        <w:t xml:space="preserve">• </w:t>
      </w:r>
      <w:r>
        <w:rPr>
          <w:rFonts w:ascii="Arial" w:hAnsi="Arial"/>
        </w:rPr>
        <w:t xml:space="preserve">Melatonin </w:t>
      </w:r>
    </w:p>
    <w:p w14:paraId="5D1DD021" w14:textId="77777777" w:rsidR="00B269BF" w:rsidRDefault="005664A5">
      <w:pPr>
        <w:pStyle w:val="Body"/>
        <w:rPr>
          <w:rFonts w:ascii="Arial" w:eastAsia="Arial" w:hAnsi="Arial" w:cs="Arial"/>
        </w:rPr>
      </w:pPr>
      <w:r>
        <w:rPr>
          <w:rFonts w:ascii="Arial" w:hAnsi="Arial"/>
          <w:lang w:val="en-US"/>
        </w:rPr>
        <w:t xml:space="preserve">• Short term Zopiclone for sleep </w:t>
      </w:r>
    </w:p>
    <w:p w14:paraId="5BC67082" w14:textId="77777777" w:rsidR="00B269BF" w:rsidRDefault="00B269BF">
      <w:pPr>
        <w:pStyle w:val="Body"/>
        <w:rPr>
          <w:rFonts w:ascii="Arial" w:eastAsia="Arial" w:hAnsi="Arial" w:cs="Arial"/>
        </w:rPr>
      </w:pPr>
    </w:p>
    <w:p w14:paraId="66D701FE" w14:textId="77777777" w:rsidR="00B269BF" w:rsidRDefault="00B269BF">
      <w:pPr>
        <w:pStyle w:val="Body"/>
        <w:rPr>
          <w:rFonts w:ascii="Arial" w:eastAsia="Arial" w:hAnsi="Arial" w:cs="Arial"/>
          <w:b/>
          <w:bCs/>
        </w:rPr>
      </w:pPr>
    </w:p>
    <w:p w14:paraId="61745426" w14:textId="77777777" w:rsidR="00B269BF" w:rsidRDefault="005664A5">
      <w:pPr>
        <w:pStyle w:val="Body"/>
        <w:rPr>
          <w:rFonts w:ascii="Arial" w:eastAsia="Arial" w:hAnsi="Arial" w:cs="Arial"/>
          <w:b/>
          <w:bCs/>
        </w:rPr>
      </w:pPr>
      <w:r>
        <w:rPr>
          <w:rFonts w:ascii="Arial" w:hAnsi="Arial"/>
          <w:b/>
          <w:bCs/>
          <w:lang w:val="en-US"/>
        </w:rPr>
        <w:t>Medications for treatment:</w:t>
      </w:r>
    </w:p>
    <w:p w14:paraId="46CD1EB4" w14:textId="77777777" w:rsidR="00B269BF" w:rsidRDefault="005664A5">
      <w:pPr>
        <w:pStyle w:val="Body"/>
        <w:rPr>
          <w:rFonts w:ascii="Arial" w:eastAsia="Arial" w:hAnsi="Arial" w:cs="Arial"/>
        </w:rPr>
      </w:pPr>
      <w:r>
        <w:rPr>
          <w:rFonts w:ascii="Arial" w:hAnsi="Arial"/>
          <w:lang w:val="en-US"/>
        </w:rPr>
        <w:t xml:space="preserve">• Haloperidol: </w:t>
      </w:r>
      <w:r>
        <w:rPr>
          <w:rFonts w:ascii="Arial" w:hAnsi="Arial"/>
          <w:lang w:val="en-US"/>
        </w:rPr>
        <w:tab/>
        <w:t>for rescue: 0.5 – 2mg IV bolus (every 5 mins, up to 20mg)</w:t>
      </w:r>
    </w:p>
    <w:p w14:paraId="461FC49E" w14:textId="77777777" w:rsidR="00B269BF" w:rsidRDefault="005664A5">
      <w:pPr>
        <w:pStyle w:val="Body"/>
        <w:rPr>
          <w:rFonts w:ascii="Arial" w:eastAsia="Arial" w:hAnsi="Arial" w:cs="Arial"/>
        </w:rPr>
      </w:pPr>
      <w:r>
        <w:rPr>
          <w:rFonts w:ascii="Arial" w:hAnsi="Arial"/>
          <w:lang w:val="en-US"/>
        </w:rPr>
        <w:t>• Quetiapine:</w:t>
      </w:r>
      <w:r>
        <w:rPr>
          <w:rFonts w:ascii="Arial" w:hAnsi="Arial"/>
          <w:lang w:val="en-US"/>
        </w:rPr>
        <w:tab/>
        <w:t>commence if patient reports hallucinations or if rescue therapy used</w:t>
      </w:r>
    </w:p>
    <w:p w14:paraId="4BC6CA73" w14:textId="77777777" w:rsidR="00B269BF" w:rsidRDefault="005664A5">
      <w:pPr>
        <w:pStyle w:val="Body"/>
        <w:ind w:left="720" w:firstLine="720"/>
        <w:rPr>
          <w:rFonts w:ascii="Arial" w:eastAsia="Arial" w:hAnsi="Arial" w:cs="Arial"/>
        </w:rPr>
      </w:pPr>
      <w:r>
        <w:rPr>
          <w:rFonts w:ascii="Arial" w:hAnsi="Arial"/>
          <w:lang w:val="en-US"/>
        </w:rPr>
        <w:t>consider evening only initially so as not to sedate during day</w:t>
      </w:r>
    </w:p>
    <w:p w14:paraId="24516A95" w14:textId="77777777" w:rsidR="00B269BF" w:rsidRDefault="005664A5">
      <w:pPr>
        <w:pStyle w:val="Body"/>
        <w:ind w:left="720" w:firstLine="720"/>
        <w:rPr>
          <w:rFonts w:ascii="Arial" w:eastAsia="Arial" w:hAnsi="Arial" w:cs="Arial"/>
        </w:rPr>
      </w:pPr>
      <w:r>
        <w:rPr>
          <w:rFonts w:ascii="Arial" w:hAnsi="Arial"/>
          <w:lang w:val="en-US"/>
        </w:rPr>
        <w:t>start at 25mg at 1800 or BD</w:t>
      </w:r>
    </w:p>
    <w:p w14:paraId="62729092" w14:textId="77777777" w:rsidR="00B269BF" w:rsidRDefault="00B269BF">
      <w:pPr>
        <w:pStyle w:val="Body"/>
        <w:rPr>
          <w:rFonts w:ascii="Arial" w:eastAsia="Arial" w:hAnsi="Arial" w:cs="Arial"/>
          <w:lang w:val="en-US"/>
        </w:rPr>
      </w:pPr>
    </w:p>
    <w:p w14:paraId="602124F4" w14:textId="77777777" w:rsidR="00B269BF" w:rsidRDefault="005664A5">
      <w:pPr>
        <w:pStyle w:val="Body"/>
        <w:rPr>
          <w:rFonts w:ascii="Arial" w:eastAsia="Arial" w:hAnsi="Arial" w:cs="Arial"/>
        </w:rPr>
      </w:pPr>
      <w:r>
        <w:rPr>
          <w:rFonts w:ascii="Arial" w:hAnsi="Arial"/>
          <w:lang w:val="en-US"/>
        </w:rPr>
        <w:t xml:space="preserve">Other medications used on ICU for light-moderate sedation, management of delirium and aiding sedation weaning: </w:t>
      </w:r>
    </w:p>
    <w:p w14:paraId="72937E67" w14:textId="77777777" w:rsidR="00B269BF" w:rsidRDefault="005664A5">
      <w:pPr>
        <w:pStyle w:val="Body"/>
        <w:rPr>
          <w:rFonts w:ascii="Arial" w:eastAsia="Arial" w:hAnsi="Arial" w:cs="Arial"/>
        </w:rPr>
      </w:pPr>
      <w:r>
        <w:rPr>
          <w:rFonts w:ascii="Arial" w:hAnsi="Arial"/>
          <w:lang w:val="en-US"/>
        </w:rPr>
        <w:t xml:space="preserve">• </w:t>
      </w:r>
      <w:r>
        <w:rPr>
          <w:rFonts w:ascii="Arial" w:hAnsi="Arial"/>
        </w:rPr>
        <w:t xml:space="preserve">Clonidine </w:t>
      </w:r>
    </w:p>
    <w:p w14:paraId="1F65267D" w14:textId="77777777" w:rsidR="00B269BF" w:rsidRDefault="005664A5">
      <w:pPr>
        <w:pStyle w:val="Body"/>
        <w:rPr>
          <w:rFonts w:ascii="Arial" w:eastAsia="Arial" w:hAnsi="Arial" w:cs="Arial"/>
        </w:rPr>
      </w:pPr>
      <w:r>
        <w:rPr>
          <w:rFonts w:ascii="Arial" w:hAnsi="Arial"/>
          <w:lang w:val="en-US"/>
        </w:rPr>
        <w:t xml:space="preserve">• </w:t>
      </w:r>
      <w:r>
        <w:rPr>
          <w:rFonts w:ascii="Arial" w:hAnsi="Arial"/>
        </w:rPr>
        <w:t xml:space="preserve">Dexmedetomidine </w:t>
      </w:r>
    </w:p>
    <w:p w14:paraId="068240A3" w14:textId="77777777" w:rsidR="00B269BF" w:rsidRDefault="005664A5">
      <w:pPr>
        <w:pStyle w:val="Body"/>
        <w:rPr>
          <w:rFonts w:ascii="Arial" w:eastAsia="Arial" w:hAnsi="Arial" w:cs="Arial"/>
        </w:rPr>
      </w:pPr>
      <w:r>
        <w:rPr>
          <w:rFonts w:ascii="Arial" w:hAnsi="Arial"/>
          <w:lang w:val="en-US"/>
        </w:rPr>
        <w:t xml:space="preserve">• </w:t>
      </w:r>
      <w:r>
        <w:rPr>
          <w:rFonts w:ascii="Arial" w:hAnsi="Arial"/>
          <w:lang w:val="it-IT"/>
        </w:rPr>
        <w:t xml:space="preserve">Remifentanil </w:t>
      </w:r>
    </w:p>
    <w:p w14:paraId="4DF65BAB" w14:textId="77777777" w:rsidR="00B269BF" w:rsidRDefault="00B269BF">
      <w:pPr>
        <w:pStyle w:val="Body"/>
        <w:rPr>
          <w:rFonts w:ascii="Arial" w:eastAsia="Arial" w:hAnsi="Arial" w:cs="Arial"/>
        </w:rPr>
      </w:pPr>
    </w:p>
    <w:p w14:paraId="7F27A0A2" w14:textId="77777777" w:rsidR="00B269BF" w:rsidRDefault="00B269BF">
      <w:pPr>
        <w:pStyle w:val="Body"/>
        <w:rPr>
          <w:rFonts w:ascii="Arial" w:eastAsia="Arial" w:hAnsi="Arial" w:cs="Arial"/>
        </w:rPr>
      </w:pPr>
    </w:p>
    <w:p w14:paraId="2E4A6E2C" w14:textId="77777777" w:rsidR="00B269BF" w:rsidRDefault="00B269BF">
      <w:pPr>
        <w:pStyle w:val="Body"/>
        <w:rPr>
          <w:rFonts w:ascii="Arial" w:eastAsia="Arial" w:hAnsi="Arial" w:cs="Arial"/>
        </w:rPr>
      </w:pPr>
    </w:p>
    <w:p w14:paraId="7871699E" w14:textId="77777777" w:rsidR="00B269BF" w:rsidRDefault="00B269BF">
      <w:pPr>
        <w:pStyle w:val="Body"/>
        <w:rPr>
          <w:rFonts w:ascii="Arial" w:eastAsia="Arial" w:hAnsi="Arial" w:cs="Arial"/>
        </w:rPr>
      </w:pPr>
    </w:p>
    <w:p w14:paraId="31EDD839" w14:textId="77777777" w:rsidR="00B269BF" w:rsidRDefault="00B269BF">
      <w:pPr>
        <w:pStyle w:val="Body"/>
        <w:rPr>
          <w:rFonts w:ascii="Arial" w:eastAsia="Arial" w:hAnsi="Arial" w:cs="Arial"/>
        </w:rPr>
      </w:pPr>
    </w:p>
    <w:p w14:paraId="0C8CC612" w14:textId="77777777" w:rsidR="00B269BF" w:rsidRDefault="00B269BF">
      <w:pPr>
        <w:pStyle w:val="Body"/>
        <w:rPr>
          <w:rFonts w:ascii="Arial" w:eastAsia="Arial" w:hAnsi="Arial" w:cs="Arial"/>
        </w:rPr>
      </w:pPr>
    </w:p>
    <w:p w14:paraId="0F975F55" w14:textId="77777777" w:rsidR="00B269BF" w:rsidRDefault="00B269BF">
      <w:pPr>
        <w:pStyle w:val="Body"/>
        <w:rPr>
          <w:rFonts w:ascii="Arial" w:eastAsia="Arial" w:hAnsi="Arial" w:cs="Arial"/>
        </w:rPr>
      </w:pPr>
    </w:p>
    <w:p w14:paraId="3D30FB99" w14:textId="77777777" w:rsidR="00B269BF" w:rsidRDefault="00B269BF">
      <w:pPr>
        <w:pStyle w:val="Body"/>
        <w:rPr>
          <w:rFonts w:ascii="Arial" w:eastAsia="Arial" w:hAnsi="Arial" w:cs="Arial"/>
        </w:rPr>
      </w:pPr>
    </w:p>
    <w:p w14:paraId="1B30ED82" w14:textId="77777777" w:rsidR="00B269BF" w:rsidRDefault="00B269BF">
      <w:pPr>
        <w:pStyle w:val="Body"/>
        <w:rPr>
          <w:rFonts w:ascii="Arial" w:eastAsia="Arial" w:hAnsi="Arial" w:cs="Arial"/>
        </w:rPr>
      </w:pPr>
    </w:p>
    <w:p w14:paraId="3F144E4C" w14:textId="77777777" w:rsidR="00B269BF" w:rsidRDefault="00B269BF">
      <w:pPr>
        <w:pStyle w:val="Body"/>
        <w:rPr>
          <w:rFonts w:ascii="Arial" w:eastAsia="Arial" w:hAnsi="Arial" w:cs="Arial"/>
        </w:rPr>
      </w:pPr>
    </w:p>
    <w:p w14:paraId="41312395" w14:textId="77777777" w:rsidR="00B269BF" w:rsidRDefault="005664A5">
      <w:pPr>
        <w:pStyle w:val="Body"/>
        <w:rPr>
          <w:rFonts w:ascii="Arial" w:eastAsia="Arial" w:hAnsi="Arial" w:cs="Arial"/>
          <w:b/>
          <w:bCs/>
          <w:sz w:val="28"/>
          <w:szCs w:val="28"/>
        </w:rPr>
      </w:pPr>
      <w:r>
        <w:rPr>
          <w:rFonts w:ascii="Arial" w:hAnsi="Arial"/>
          <w:b/>
          <w:bCs/>
          <w:sz w:val="28"/>
          <w:szCs w:val="28"/>
          <w:lang w:val="en-US"/>
        </w:rPr>
        <w:lastRenderedPageBreak/>
        <w:t>5. Drugs on Intensive Care</w:t>
      </w:r>
    </w:p>
    <w:p w14:paraId="152ED3F6" w14:textId="77777777" w:rsidR="00B269BF" w:rsidRDefault="00B269BF">
      <w:pPr>
        <w:pStyle w:val="Body"/>
        <w:rPr>
          <w:rFonts w:ascii="Arial" w:eastAsia="Arial" w:hAnsi="Arial" w:cs="Arial"/>
        </w:rPr>
      </w:pPr>
    </w:p>
    <w:p w14:paraId="40864D1F" w14:textId="77777777" w:rsidR="00B269BF" w:rsidRDefault="00B269BF">
      <w:pPr>
        <w:pStyle w:val="Body"/>
        <w:rPr>
          <w:rFonts w:ascii="Arial" w:eastAsia="Arial" w:hAnsi="Arial" w:cs="Arial"/>
          <w:b/>
          <w:bCs/>
        </w:rPr>
      </w:pPr>
    </w:p>
    <w:p w14:paraId="7B498669" w14:textId="77777777" w:rsidR="00B269BF" w:rsidRDefault="005664A5">
      <w:pPr>
        <w:pStyle w:val="Body"/>
        <w:rPr>
          <w:rFonts w:ascii="Arial" w:eastAsia="Arial" w:hAnsi="Arial" w:cs="Arial"/>
          <w:b/>
          <w:bCs/>
        </w:rPr>
      </w:pPr>
      <w:r>
        <w:rPr>
          <w:rFonts w:ascii="Arial" w:hAnsi="Arial"/>
          <w:b/>
          <w:bCs/>
          <w:lang w:val="en-US"/>
        </w:rPr>
        <w:t>5.1 Intensive Care Drugs and Pharmacology</w:t>
      </w:r>
    </w:p>
    <w:p w14:paraId="4EB6566A" w14:textId="77777777" w:rsidR="00B269BF" w:rsidRDefault="00B269BF">
      <w:pPr>
        <w:pStyle w:val="Body"/>
        <w:rPr>
          <w:rFonts w:ascii="Arial" w:eastAsia="Arial" w:hAnsi="Arial" w:cs="Arial"/>
          <w:b/>
          <w:bCs/>
        </w:rPr>
      </w:pPr>
    </w:p>
    <w:p w14:paraId="441E0C7B" w14:textId="4C32A2F9" w:rsidR="00B269BF" w:rsidRDefault="005664A5">
      <w:pPr>
        <w:pStyle w:val="Body"/>
        <w:rPr>
          <w:rFonts w:ascii="Arial" w:eastAsia="Arial" w:hAnsi="Arial" w:cs="Arial"/>
          <w:b/>
          <w:bCs/>
        </w:rPr>
      </w:pPr>
      <w:r>
        <w:rPr>
          <w:rFonts w:ascii="Arial" w:hAnsi="Arial"/>
          <w:b/>
          <w:bCs/>
        </w:rPr>
        <w:t>Sedati</w:t>
      </w:r>
      <w:r w:rsidR="002F41CB">
        <w:rPr>
          <w:rFonts w:ascii="Arial" w:hAnsi="Arial"/>
          <w:b/>
          <w:bCs/>
        </w:rPr>
        <w:t>ve</w:t>
      </w:r>
      <w:r>
        <w:rPr>
          <w:rFonts w:ascii="Arial" w:hAnsi="Arial"/>
          <w:b/>
          <w:bCs/>
        </w:rPr>
        <w:t xml:space="preserve"> Drugs</w:t>
      </w:r>
    </w:p>
    <w:p w14:paraId="4FD19AB5" w14:textId="77777777" w:rsidR="00B269BF" w:rsidRDefault="00B269BF">
      <w:pPr>
        <w:pStyle w:val="Body"/>
        <w:rPr>
          <w:rFonts w:ascii="Arial" w:eastAsia="Arial" w:hAnsi="Arial" w:cs="Arial"/>
          <w:b/>
          <w:bCs/>
        </w:rPr>
      </w:pPr>
    </w:p>
    <w:tbl>
      <w:tblPr>
        <w:tblW w:w="830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202"/>
        <w:gridCol w:w="5100"/>
      </w:tblGrid>
      <w:tr w:rsidR="00B269BF" w14:paraId="4182B007" w14:textId="77777777">
        <w:trPr>
          <w:trHeight w:val="4323"/>
        </w:trPr>
        <w:tc>
          <w:tcPr>
            <w:tcW w:w="3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28EB4B" w14:textId="77777777" w:rsidR="00B269BF" w:rsidRDefault="005664A5">
            <w:pPr>
              <w:pStyle w:val="Body"/>
              <w:jc w:val="center"/>
            </w:pPr>
            <w:r>
              <w:rPr>
                <w:rFonts w:eastAsia="Times New Roman" w:cs="Times New Roman"/>
                <w:noProof/>
              </w:rPr>
              <w:drawing>
                <wp:inline distT="0" distB="0" distL="0" distR="0" wp14:anchorId="2ECCB351" wp14:editId="7E0805CC">
                  <wp:extent cx="1651000" cy="673100"/>
                  <wp:effectExtent l="0" t="0" r="0" b="0"/>
                  <wp:docPr id="1073741898" name="officeArt object" descr="Picture 42"/>
                  <wp:cNvGraphicFramePr/>
                  <a:graphic xmlns:a="http://schemas.openxmlformats.org/drawingml/2006/main">
                    <a:graphicData uri="http://schemas.openxmlformats.org/drawingml/2006/picture">
                      <pic:pic xmlns:pic="http://schemas.openxmlformats.org/drawingml/2006/picture">
                        <pic:nvPicPr>
                          <pic:cNvPr id="1073741898" name="Picture 42" descr="Picture 42"/>
                          <pic:cNvPicPr>
                            <a:picLocks noChangeAspect="1"/>
                          </pic:cNvPicPr>
                        </pic:nvPicPr>
                        <pic:blipFill>
                          <a:blip r:embed="rId73"/>
                          <a:srcRect l="34402" t="37158" r="34709" b="39983"/>
                          <a:stretch>
                            <a:fillRect/>
                          </a:stretch>
                        </pic:blipFill>
                        <pic:spPr>
                          <a:xfrm>
                            <a:off x="0" y="0"/>
                            <a:ext cx="1651000" cy="673100"/>
                          </a:xfrm>
                          <a:prstGeom prst="rect">
                            <a:avLst/>
                          </a:prstGeom>
                          <a:ln w="12700" cap="flat">
                            <a:noFill/>
                            <a:miter lim="400000"/>
                          </a:ln>
                          <a:effectLst/>
                        </pic:spPr>
                      </pic:pic>
                    </a:graphicData>
                  </a:graphic>
                </wp:inline>
              </w:drawing>
            </w:r>
          </w:p>
        </w:tc>
        <w:tc>
          <w:tcPr>
            <w:tcW w:w="51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D77869" w14:textId="77777777" w:rsidR="00B269BF" w:rsidRDefault="005664A5">
            <w:pPr>
              <w:pStyle w:val="Body"/>
              <w:rPr>
                <w:rFonts w:ascii="Arial" w:eastAsia="Arial" w:hAnsi="Arial" w:cs="Arial"/>
              </w:rPr>
            </w:pPr>
            <w:r>
              <w:rPr>
                <w:rFonts w:ascii="Arial" w:hAnsi="Arial"/>
                <w:lang w:val="en-US"/>
              </w:rPr>
              <w:t>Propofol</w:t>
            </w:r>
          </w:p>
          <w:p w14:paraId="603317A7" w14:textId="77777777" w:rsidR="00B269BF" w:rsidRDefault="005664A5">
            <w:pPr>
              <w:pStyle w:val="Body"/>
              <w:numPr>
                <w:ilvl w:val="0"/>
                <w:numId w:val="101"/>
              </w:numPr>
              <w:rPr>
                <w:rFonts w:ascii="Arial" w:hAnsi="Arial"/>
                <w:lang w:val="en-US"/>
              </w:rPr>
            </w:pPr>
            <w:r>
              <w:rPr>
                <w:rFonts w:ascii="Arial" w:hAnsi="Arial"/>
                <w:lang w:val="en-US"/>
              </w:rPr>
              <w:t>Sedation for intubation and on ICU</w:t>
            </w:r>
          </w:p>
          <w:p w14:paraId="231F54C3" w14:textId="77777777" w:rsidR="00B269BF" w:rsidRDefault="005664A5">
            <w:pPr>
              <w:pStyle w:val="Body"/>
              <w:numPr>
                <w:ilvl w:val="0"/>
                <w:numId w:val="101"/>
              </w:numPr>
              <w:rPr>
                <w:rFonts w:ascii="Arial" w:hAnsi="Arial"/>
                <w:lang w:val="en-US"/>
              </w:rPr>
            </w:pPr>
            <w:r>
              <w:rPr>
                <w:rFonts w:ascii="Arial" w:hAnsi="Arial"/>
                <w:lang w:val="en-US"/>
              </w:rPr>
              <w:t>Given as bolus or infusion</w:t>
            </w:r>
          </w:p>
          <w:p w14:paraId="04037052" w14:textId="77777777" w:rsidR="00B269BF" w:rsidRDefault="005664A5">
            <w:pPr>
              <w:pStyle w:val="Body"/>
              <w:numPr>
                <w:ilvl w:val="0"/>
                <w:numId w:val="101"/>
              </w:numPr>
              <w:rPr>
                <w:rFonts w:ascii="Arial" w:hAnsi="Arial"/>
                <w:lang w:val="en-US"/>
              </w:rPr>
            </w:pPr>
            <w:r>
              <w:rPr>
                <w:rFonts w:ascii="Arial" w:hAnsi="Arial"/>
                <w:lang w:val="en-US"/>
              </w:rPr>
              <w:t>Two concentrations (1% 10mg/ml and 2% 20mg/ml)</w:t>
            </w:r>
          </w:p>
          <w:p w14:paraId="12F8A51A" w14:textId="77777777" w:rsidR="00B269BF" w:rsidRDefault="005664A5">
            <w:pPr>
              <w:pStyle w:val="Body"/>
              <w:numPr>
                <w:ilvl w:val="0"/>
                <w:numId w:val="101"/>
              </w:numPr>
              <w:rPr>
                <w:rFonts w:ascii="Arial" w:hAnsi="Arial"/>
                <w:lang w:val="en-US"/>
              </w:rPr>
            </w:pPr>
            <w:r>
              <w:rPr>
                <w:rFonts w:ascii="Arial" w:hAnsi="Arial"/>
                <w:lang w:val="en-US"/>
              </w:rPr>
              <w:t>Infusion rates very variable but usually maximum around 300mg/hr</w:t>
            </w:r>
          </w:p>
          <w:p w14:paraId="67E28978" w14:textId="77777777" w:rsidR="00B269BF" w:rsidRDefault="005664A5">
            <w:pPr>
              <w:pStyle w:val="Body"/>
              <w:numPr>
                <w:ilvl w:val="0"/>
                <w:numId w:val="101"/>
              </w:numPr>
              <w:rPr>
                <w:rFonts w:ascii="Arial" w:hAnsi="Arial"/>
                <w:lang w:val="en-US"/>
              </w:rPr>
            </w:pPr>
            <w:r>
              <w:rPr>
                <w:rFonts w:ascii="Arial" w:hAnsi="Arial"/>
                <w:lang w:val="en-US"/>
              </w:rPr>
              <w:t>Initial bolus dose for additional sedation 10-20mg</w:t>
            </w:r>
          </w:p>
          <w:p w14:paraId="78C0B52E" w14:textId="77777777" w:rsidR="00B269BF" w:rsidRDefault="005664A5">
            <w:pPr>
              <w:pStyle w:val="Body"/>
              <w:numPr>
                <w:ilvl w:val="0"/>
                <w:numId w:val="101"/>
              </w:numPr>
              <w:rPr>
                <w:rFonts w:ascii="Arial" w:hAnsi="Arial"/>
                <w:lang w:val="en-US"/>
              </w:rPr>
            </w:pPr>
            <w:r>
              <w:rPr>
                <w:rFonts w:ascii="Arial" w:hAnsi="Arial"/>
                <w:lang w:val="en-US"/>
              </w:rPr>
              <w:t>Causes severe hypotension in very sick patients</w:t>
            </w:r>
          </w:p>
          <w:p w14:paraId="13F397D4" w14:textId="77777777" w:rsidR="00B269BF" w:rsidRDefault="005664A5">
            <w:pPr>
              <w:pStyle w:val="Body"/>
              <w:numPr>
                <w:ilvl w:val="0"/>
                <w:numId w:val="101"/>
              </w:numPr>
              <w:rPr>
                <w:rFonts w:ascii="Arial" w:hAnsi="Arial"/>
                <w:lang w:val="en-US"/>
              </w:rPr>
            </w:pPr>
            <w:r>
              <w:rPr>
                <w:rFonts w:ascii="Arial" w:hAnsi="Arial"/>
                <w:lang w:val="en-US"/>
              </w:rPr>
              <w:t>Can cause Propofol Infusion Syndrome with prolonged infusions (&gt;48 hours) at &gt;4mg/kg/hr</w:t>
            </w:r>
          </w:p>
          <w:p w14:paraId="03146C12" w14:textId="77777777" w:rsidR="00B269BF" w:rsidRDefault="005664A5">
            <w:pPr>
              <w:pStyle w:val="Body"/>
              <w:numPr>
                <w:ilvl w:val="0"/>
                <w:numId w:val="101"/>
              </w:numPr>
              <w:rPr>
                <w:rFonts w:ascii="Arial" w:hAnsi="Arial"/>
                <w:lang w:val="en-US"/>
              </w:rPr>
            </w:pPr>
            <w:r>
              <w:rPr>
                <w:rFonts w:ascii="Arial" w:hAnsi="Arial"/>
                <w:lang w:val="en-US"/>
              </w:rPr>
              <w:t>COVID-19 patients needing many days of deep sedation and the move has been to using midazolam instead (currently Propofol in short supply nationally)</w:t>
            </w:r>
          </w:p>
        </w:tc>
      </w:tr>
      <w:tr w:rsidR="00B269BF" w14:paraId="56BC40B5" w14:textId="77777777">
        <w:trPr>
          <w:trHeight w:val="2163"/>
        </w:trPr>
        <w:tc>
          <w:tcPr>
            <w:tcW w:w="32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A7CCF1" w14:textId="77777777" w:rsidR="00B269BF" w:rsidRDefault="005664A5">
            <w:pPr>
              <w:pStyle w:val="Body"/>
              <w:jc w:val="center"/>
            </w:pPr>
            <w:r>
              <w:rPr>
                <w:rFonts w:eastAsia="Times New Roman" w:cs="Times New Roman"/>
                <w:noProof/>
              </w:rPr>
              <w:drawing>
                <wp:inline distT="0" distB="0" distL="0" distR="0" wp14:anchorId="14D36F3A" wp14:editId="0E5ED153">
                  <wp:extent cx="1498600" cy="698500"/>
                  <wp:effectExtent l="0" t="0" r="0" b="0"/>
                  <wp:docPr id="1073741899" name="officeArt object" descr="Picture 43"/>
                  <wp:cNvGraphicFramePr/>
                  <a:graphic xmlns:a="http://schemas.openxmlformats.org/drawingml/2006/main">
                    <a:graphicData uri="http://schemas.openxmlformats.org/drawingml/2006/picture">
                      <pic:pic xmlns:pic="http://schemas.openxmlformats.org/drawingml/2006/picture">
                        <pic:nvPicPr>
                          <pic:cNvPr id="1073741899" name="Picture 43" descr="Picture 43"/>
                          <pic:cNvPicPr>
                            <a:picLocks noChangeAspect="1"/>
                          </pic:cNvPicPr>
                        </pic:nvPicPr>
                        <pic:blipFill>
                          <a:blip r:embed="rId74"/>
                          <a:srcRect l="35820" t="35004" r="35712" b="41425"/>
                          <a:stretch>
                            <a:fillRect/>
                          </a:stretch>
                        </pic:blipFill>
                        <pic:spPr>
                          <a:xfrm>
                            <a:off x="0" y="0"/>
                            <a:ext cx="1498600" cy="698500"/>
                          </a:xfrm>
                          <a:prstGeom prst="rect">
                            <a:avLst/>
                          </a:prstGeom>
                          <a:ln w="12700" cap="flat">
                            <a:noFill/>
                            <a:miter lim="400000"/>
                          </a:ln>
                          <a:effectLst/>
                        </pic:spPr>
                      </pic:pic>
                    </a:graphicData>
                  </a:graphic>
                </wp:inline>
              </w:drawing>
            </w:r>
          </w:p>
        </w:tc>
        <w:tc>
          <w:tcPr>
            <w:tcW w:w="51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6E2692" w14:textId="77777777" w:rsidR="00B269BF" w:rsidRDefault="005664A5">
            <w:pPr>
              <w:pStyle w:val="Body"/>
              <w:rPr>
                <w:rFonts w:ascii="Arial" w:eastAsia="Arial" w:hAnsi="Arial" w:cs="Arial"/>
              </w:rPr>
            </w:pPr>
            <w:r>
              <w:rPr>
                <w:rFonts w:ascii="Arial" w:hAnsi="Arial"/>
                <w:lang w:val="en-US"/>
              </w:rPr>
              <w:t>Midazolam</w:t>
            </w:r>
          </w:p>
          <w:p w14:paraId="51CA93E4" w14:textId="77777777" w:rsidR="00B269BF" w:rsidRDefault="005664A5">
            <w:pPr>
              <w:pStyle w:val="Body"/>
              <w:numPr>
                <w:ilvl w:val="0"/>
                <w:numId w:val="102"/>
              </w:numPr>
              <w:rPr>
                <w:rFonts w:ascii="Arial" w:hAnsi="Arial"/>
                <w:lang w:val="en-US"/>
              </w:rPr>
            </w:pPr>
            <w:r>
              <w:rPr>
                <w:rFonts w:ascii="Arial" w:hAnsi="Arial"/>
                <w:lang w:val="en-US"/>
              </w:rPr>
              <w:t>Sedation on ICU, and for ongoing seizures</w:t>
            </w:r>
          </w:p>
          <w:p w14:paraId="63987E66" w14:textId="77777777" w:rsidR="00B269BF" w:rsidRDefault="005664A5">
            <w:pPr>
              <w:pStyle w:val="Body"/>
              <w:numPr>
                <w:ilvl w:val="0"/>
                <w:numId w:val="102"/>
              </w:numPr>
              <w:rPr>
                <w:rFonts w:ascii="Arial" w:hAnsi="Arial"/>
                <w:lang w:val="en-US"/>
              </w:rPr>
            </w:pPr>
            <w:r>
              <w:rPr>
                <w:rFonts w:ascii="Arial" w:hAnsi="Arial"/>
                <w:lang w:val="en-US"/>
              </w:rPr>
              <w:t>When given as prolonged infusion in ICU, will take a lot longer to wake up from vs Propofol</w:t>
            </w:r>
          </w:p>
          <w:p w14:paraId="6C35F076" w14:textId="77777777" w:rsidR="00B269BF" w:rsidRDefault="005664A5">
            <w:pPr>
              <w:pStyle w:val="Body"/>
              <w:numPr>
                <w:ilvl w:val="0"/>
                <w:numId w:val="102"/>
              </w:numPr>
              <w:rPr>
                <w:rFonts w:ascii="Arial" w:hAnsi="Arial"/>
                <w:lang w:val="en-US"/>
              </w:rPr>
            </w:pPr>
            <w:r>
              <w:rPr>
                <w:rFonts w:ascii="Arial" w:hAnsi="Arial"/>
                <w:lang w:val="en-US"/>
              </w:rPr>
              <w:t>Previously used as an adjunct in adult ICU, but with COVID drug shortages, has now become first line sedative in some units</w:t>
            </w:r>
          </w:p>
          <w:p w14:paraId="6C56BDCD" w14:textId="77777777" w:rsidR="00B269BF" w:rsidRDefault="005664A5">
            <w:pPr>
              <w:pStyle w:val="Body"/>
              <w:numPr>
                <w:ilvl w:val="0"/>
                <w:numId w:val="102"/>
              </w:numPr>
              <w:rPr>
                <w:rFonts w:ascii="Arial" w:hAnsi="Arial"/>
                <w:lang w:val="en-US"/>
              </w:rPr>
            </w:pPr>
            <w:r>
              <w:rPr>
                <w:rFonts w:ascii="Arial" w:hAnsi="Arial"/>
                <w:lang w:val="en-US"/>
              </w:rPr>
              <w:t>Increases delirium</w:t>
            </w:r>
          </w:p>
        </w:tc>
      </w:tr>
    </w:tbl>
    <w:p w14:paraId="0F0B3480" w14:textId="77777777" w:rsidR="00B269BF" w:rsidRDefault="00B269BF">
      <w:pPr>
        <w:pStyle w:val="Body"/>
        <w:widowControl w:val="0"/>
        <w:rPr>
          <w:rFonts w:ascii="Arial" w:eastAsia="Arial" w:hAnsi="Arial" w:cs="Arial"/>
          <w:b/>
          <w:bCs/>
        </w:rPr>
      </w:pPr>
    </w:p>
    <w:p w14:paraId="3BE9D6AF" w14:textId="77777777" w:rsidR="00B269BF" w:rsidRDefault="00B269BF">
      <w:pPr>
        <w:pStyle w:val="Body"/>
        <w:rPr>
          <w:rFonts w:ascii="Arial" w:eastAsia="Arial" w:hAnsi="Arial" w:cs="Arial"/>
          <w:b/>
          <w:bCs/>
        </w:rPr>
      </w:pPr>
    </w:p>
    <w:p w14:paraId="14DDDCA8" w14:textId="77777777" w:rsidR="00B269BF" w:rsidRDefault="005664A5">
      <w:pPr>
        <w:pStyle w:val="Body"/>
      </w:pPr>
      <w:r>
        <w:rPr>
          <w:rFonts w:ascii="Arial Unicode MS" w:hAnsi="Arial Unicode MS"/>
        </w:rPr>
        <w:br w:type="page"/>
      </w:r>
    </w:p>
    <w:p w14:paraId="1E66CDC8" w14:textId="73377AD5" w:rsidR="00B269BF" w:rsidRDefault="005664A5">
      <w:pPr>
        <w:pStyle w:val="Body"/>
        <w:rPr>
          <w:rFonts w:ascii="Arial" w:eastAsia="Arial" w:hAnsi="Arial" w:cs="Arial"/>
          <w:b/>
          <w:bCs/>
        </w:rPr>
      </w:pPr>
      <w:r>
        <w:rPr>
          <w:rFonts w:ascii="Arial" w:hAnsi="Arial"/>
          <w:b/>
          <w:bCs/>
          <w:lang w:val="en-US"/>
        </w:rPr>
        <w:lastRenderedPageBreak/>
        <w:t>Sedati</w:t>
      </w:r>
      <w:r w:rsidR="002F41CB">
        <w:rPr>
          <w:rFonts w:ascii="Arial" w:hAnsi="Arial"/>
          <w:b/>
          <w:bCs/>
          <w:lang w:val="en-US"/>
        </w:rPr>
        <w:t>ve</w:t>
      </w:r>
      <w:r>
        <w:rPr>
          <w:rFonts w:ascii="Arial" w:hAnsi="Arial"/>
          <w:b/>
          <w:bCs/>
          <w:lang w:val="en-US"/>
        </w:rPr>
        <w:t xml:space="preserve"> Adjuncts</w:t>
      </w:r>
    </w:p>
    <w:p w14:paraId="68F146B3" w14:textId="77777777" w:rsidR="00B269BF" w:rsidRDefault="00B269BF">
      <w:pPr>
        <w:pStyle w:val="Body"/>
        <w:rPr>
          <w:rFonts w:ascii="Arial" w:eastAsia="Arial" w:hAnsi="Arial" w:cs="Arial"/>
          <w:b/>
          <w:bCs/>
        </w:rPr>
      </w:pPr>
    </w:p>
    <w:tbl>
      <w:tblPr>
        <w:tblW w:w="830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276"/>
        <w:gridCol w:w="5026"/>
      </w:tblGrid>
      <w:tr w:rsidR="00B269BF" w14:paraId="49387BD4" w14:textId="77777777">
        <w:trPr>
          <w:trHeight w:val="6003"/>
        </w:trPr>
        <w:tc>
          <w:tcPr>
            <w:tcW w:w="3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322117" w14:textId="77777777" w:rsidR="00B269BF" w:rsidRDefault="005664A5">
            <w:pPr>
              <w:pStyle w:val="Body"/>
              <w:jc w:val="center"/>
            </w:pPr>
            <w:r>
              <w:rPr>
                <w:rFonts w:eastAsia="Times New Roman" w:cs="Times New Roman"/>
                <w:noProof/>
              </w:rPr>
              <w:drawing>
                <wp:inline distT="0" distB="0" distL="0" distR="0" wp14:anchorId="66911B0B" wp14:editId="67C7502F">
                  <wp:extent cx="1651000" cy="2209800"/>
                  <wp:effectExtent l="0" t="0" r="0" b="0"/>
                  <wp:docPr id="1073741900" name="officeArt object" descr="Picture 44"/>
                  <wp:cNvGraphicFramePr/>
                  <a:graphic xmlns:a="http://schemas.openxmlformats.org/drawingml/2006/main">
                    <a:graphicData uri="http://schemas.openxmlformats.org/drawingml/2006/picture">
                      <pic:pic xmlns:pic="http://schemas.openxmlformats.org/drawingml/2006/picture">
                        <pic:nvPicPr>
                          <pic:cNvPr id="1073741900" name="Picture 44" descr="Picture 44"/>
                          <pic:cNvPicPr>
                            <a:picLocks noChangeAspect="1"/>
                          </pic:cNvPicPr>
                        </pic:nvPicPr>
                        <pic:blipFill>
                          <a:blip r:embed="rId75"/>
                          <a:srcRect l="33801" t="16425" r="35004" b="8916"/>
                          <a:stretch>
                            <a:fillRect/>
                          </a:stretch>
                        </pic:blipFill>
                        <pic:spPr>
                          <a:xfrm>
                            <a:off x="0" y="0"/>
                            <a:ext cx="1651000" cy="2209800"/>
                          </a:xfrm>
                          <a:prstGeom prst="rect">
                            <a:avLst/>
                          </a:prstGeom>
                          <a:ln w="12700" cap="flat">
                            <a:noFill/>
                            <a:miter lim="400000"/>
                          </a:ln>
                          <a:effectLst/>
                        </pic:spPr>
                      </pic:pic>
                    </a:graphicData>
                  </a:graphic>
                </wp:inline>
              </w:drawing>
            </w:r>
          </w:p>
        </w:tc>
        <w:tc>
          <w:tcPr>
            <w:tcW w:w="5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2C1D97" w14:textId="77777777" w:rsidR="00B269BF" w:rsidRDefault="005664A5">
            <w:pPr>
              <w:pStyle w:val="Body"/>
              <w:rPr>
                <w:rFonts w:ascii="Arial" w:eastAsia="Arial" w:hAnsi="Arial" w:cs="Arial"/>
              </w:rPr>
            </w:pPr>
            <w:r>
              <w:rPr>
                <w:rFonts w:ascii="Arial" w:hAnsi="Arial"/>
                <w:lang w:val="en-US"/>
              </w:rPr>
              <w:t>Opioids: Commonly used as part of sedative regimen to reduce the amount of sedating agent required</w:t>
            </w:r>
          </w:p>
          <w:p w14:paraId="4077E01B" w14:textId="77777777" w:rsidR="00B269BF" w:rsidRDefault="005664A5">
            <w:pPr>
              <w:pStyle w:val="Body"/>
              <w:numPr>
                <w:ilvl w:val="0"/>
                <w:numId w:val="103"/>
              </w:numPr>
              <w:rPr>
                <w:rFonts w:ascii="Arial" w:hAnsi="Arial"/>
                <w:lang w:val="en-US"/>
              </w:rPr>
            </w:pPr>
            <w:r>
              <w:rPr>
                <w:rFonts w:ascii="Arial" w:hAnsi="Arial"/>
                <w:lang w:val="en-US"/>
              </w:rPr>
              <w:t>Can all cause bradycardia</w:t>
            </w:r>
          </w:p>
          <w:p w14:paraId="51DD32C4" w14:textId="77777777" w:rsidR="00B269BF" w:rsidRDefault="005664A5">
            <w:pPr>
              <w:pStyle w:val="Body"/>
              <w:numPr>
                <w:ilvl w:val="0"/>
                <w:numId w:val="103"/>
              </w:numPr>
              <w:rPr>
                <w:rFonts w:ascii="Arial" w:hAnsi="Arial"/>
                <w:lang w:val="en-US"/>
              </w:rPr>
            </w:pPr>
            <w:r>
              <w:rPr>
                <w:rFonts w:ascii="Arial" w:hAnsi="Arial"/>
                <w:lang w:val="en-US"/>
              </w:rPr>
              <w:t>Can all cause respiratory depression – this may be beneficial to facilitate ventilator synchrony</w:t>
            </w:r>
          </w:p>
          <w:p w14:paraId="2DF16391" w14:textId="77777777" w:rsidR="00B269BF" w:rsidRDefault="00B269BF">
            <w:pPr>
              <w:pStyle w:val="Body"/>
              <w:ind w:left="57"/>
              <w:rPr>
                <w:rFonts w:ascii="Arial" w:eastAsia="Arial" w:hAnsi="Arial" w:cs="Arial"/>
                <w:lang w:val="en-US"/>
              </w:rPr>
            </w:pPr>
          </w:p>
          <w:p w14:paraId="20858DC4" w14:textId="77777777" w:rsidR="00B269BF" w:rsidRDefault="005664A5">
            <w:pPr>
              <w:pStyle w:val="Body"/>
              <w:rPr>
                <w:rFonts w:ascii="Arial" w:eastAsia="Arial" w:hAnsi="Arial" w:cs="Arial"/>
              </w:rPr>
            </w:pPr>
            <w:r>
              <w:rPr>
                <w:rFonts w:ascii="Arial" w:hAnsi="Arial"/>
                <w:lang w:val="en-US"/>
              </w:rPr>
              <w:t>Morphine</w:t>
            </w:r>
          </w:p>
          <w:p w14:paraId="3E9C54BF" w14:textId="77777777" w:rsidR="00B269BF" w:rsidRDefault="005664A5">
            <w:pPr>
              <w:pStyle w:val="Body"/>
              <w:numPr>
                <w:ilvl w:val="0"/>
                <w:numId w:val="103"/>
              </w:numPr>
              <w:rPr>
                <w:rFonts w:ascii="Arial" w:hAnsi="Arial"/>
                <w:lang w:val="en-US"/>
              </w:rPr>
            </w:pPr>
            <w:r>
              <w:rPr>
                <w:rFonts w:ascii="Arial" w:hAnsi="Arial"/>
                <w:lang w:val="en-US"/>
              </w:rPr>
              <w:t>Long acting (slow onset and offset)</w:t>
            </w:r>
          </w:p>
          <w:p w14:paraId="0E6BF43D" w14:textId="77777777" w:rsidR="00B269BF" w:rsidRDefault="005664A5">
            <w:pPr>
              <w:pStyle w:val="Body"/>
              <w:numPr>
                <w:ilvl w:val="0"/>
                <w:numId w:val="103"/>
              </w:numPr>
              <w:rPr>
                <w:rFonts w:ascii="Arial" w:hAnsi="Arial"/>
                <w:lang w:val="en-US"/>
              </w:rPr>
            </w:pPr>
            <w:r>
              <w:rPr>
                <w:rFonts w:ascii="Arial" w:hAnsi="Arial"/>
                <w:lang w:val="en-US"/>
              </w:rPr>
              <w:t>Less titratable</w:t>
            </w:r>
          </w:p>
          <w:p w14:paraId="5E857B42" w14:textId="77777777" w:rsidR="00B269BF" w:rsidRDefault="005664A5">
            <w:pPr>
              <w:pStyle w:val="Body"/>
              <w:numPr>
                <w:ilvl w:val="0"/>
                <w:numId w:val="103"/>
              </w:numPr>
              <w:rPr>
                <w:rFonts w:ascii="Arial" w:hAnsi="Arial"/>
                <w:lang w:val="en-US"/>
              </w:rPr>
            </w:pPr>
            <w:r>
              <w:rPr>
                <w:rFonts w:ascii="Arial" w:hAnsi="Arial"/>
                <w:lang w:val="en-US"/>
              </w:rPr>
              <w:t>Previously not used due to length of action, but now used more due to COVID drug shortages</w:t>
            </w:r>
          </w:p>
          <w:p w14:paraId="41D68E89" w14:textId="77777777" w:rsidR="00B269BF" w:rsidRDefault="00B269BF">
            <w:pPr>
              <w:pStyle w:val="Body"/>
              <w:rPr>
                <w:rFonts w:ascii="Arial" w:eastAsia="Arial" w:hAnsi="Arial" w:cs="Arial"/>
                <w:lang w:val="en-US"/>
              </w:rPr>
            </w:pPr>
          </w:p>
          <w:p w14:paraId="5F26E566" w14:textId="77777777" w:rsidR="00B269BF" w:rsidRDefault="005664A5">
            <w:pPr>
              <w:pStyle w:val="Body"/>
              <w:rPr>
                <w:rFonts w:ascii="Arial" w:eastAsia="Arial" w:hAnsi="Arial" w:cs="Arial"/>
              </w:rPr>
            </w:pPr>
            <w:r>
              <w:rPr>
                <w:rFonts w:ascii="Arial" w:hAnsi="Arial"/>
                <w:lang w:val="en-US"/>
              </w:rPr>
              <w:t>Alfentanil</w:t>
            </w:r>
          </w:p>
          <w:p w14:paraId="723B6CC4" w14:textId="77777777" w:rsidR="00B269BF" w:rsidRDefault="005664A5">
            <w:pPr>
              <w:pStyle w:val="Body"/>
              <w:numPr>
                <w:ilvl w:val="0"/>
                <w:numId w:val="103"/>
              </w:numPr>
              <w:rPr>
                <w:rFonts w:ascii="Arial" w:hAnsi="Arial"/>
                <w:lang w:val="en-US"/>
              </w:rPr>
            </w:pPr>
            <w:r>
              <w:rPr>
                <w:rFonts w:ascii="Arial" w:hAnsi="Arial"/>
                <w:lang w:val="en-US"/>
              </w:rPr>
              <w:t xml:space="preserve">More titratable than Morphine with good effect from bolus </w:t>
            </w:r>
          </w:p>
          <w:p w14:paraId="6CC89EED" w14:textId="77777777" w:rsidR="00B269BF" w:rsidRDefault="00B269BF">
            <w:pPr>
              <w:pStyle w:val="Body"/>
              <w:rPr>
                <w:rFonts w:ascii="Arial" w:eastAsia="Arial" w:hAnsi="Arial" w:cs="Arial"/>
                <w:lang w:val="en-US"/>
              </w:rPr>
            </w:pPr>
          </w:p>
          <w:p w14:paraId="6785D086" w14:textId="77777777" w:rsidR="00B269BF" w:rsidRDefault="005664A5">
            <w:pPr>
              <w:pStyle w:val="Body"/>
              <w:rPr>
                <w:rFonts w:ascii="Arial" w:eastAsia="Arial" w:hAnsi="Arial" w:cs="Arial"/>
              </w:rPr>
            </w:pPr>
            <w:r>
              <w:rPr>
                <w:rFonts w:ascii="Arial" w:hAnsi="Arial"/>
                <w:lang w:val="en-US"/>
              </w:rPr>
              <w:t>Remifentanil</w:t>
            </w:r>
          </w:p>
          <w:p w14:paraId="139D8A36" w14:textId="77777777" w:rsidR="00B269BF" w:rsidRDefault="005664A5">
            <w:pPr>
              <w:pStyle w:val="Body"/>
              <w:numPr>
                <w:ilvl w:val="0"/>
                <w:numId w:val="103"/>
              </w:numPr>
              <w:rPr>
                <w:rFonts w:ascii="Arial" w:hAnsi="Arial"/>
                <w:lang w:val="en-US"/>
              </w:rPr>
            </w:pPr>
            <w:r>
              <w:rPr>
                <w:rFonts w:ascii="Arial" w:hAnsi="Arial"/>
                <w:lang w:val="en-US"/>
              </w:rPr>
              <w:t>Very quick onset and offset</w:t>
            </w:r>
          </w:p>
          <w:p w14:paraId="1DCBF1D1" w14:textId="77777777" w:rsidR="00B269BF" w:rsidRDefault="005664A5">
            <w:pPr>
              <w:pStyle w:val="Body"/>
              <w:numPr>
                <w:ilvl w:val="0"/>
                <w:numId w:val="103"/>
              </w:numPr>
              <w:rPr>
                <w:rFonts w:ascii="Arial" w:hAnsi="Arial"/>
                <w:lang w:val="en-US"/>
              </w:rPr>
            </w:pPr>
            <w:r>
              <w:rPr>
                <w:rFonts w:ascii="Arial" w:hAnsi="Arial"/>
                <w:lang w:val="en-US"/>
              </w:rPr>
              <w:t>Used for light sedation with NIV/delirium/pre-extubation</w:t>
            </w:r>
          </w:p>
          <w:p w14:paraId="34089B3E" w14:textId="77777777" w:rsidR="00B269BF" w:rsidRDefault="005664A5">
            <w:pPr>
              <w:pStyle w:val="Body"/>
              <w:numPr>
                <w:ilvl w:val="0"/>
                <w:numId w:val="103"/>
              </w:numPr>
              <w:rPr>
                <w:rFonts w:ascii="Arial" w:hAnsi="Arial"/>
                <w:lang w:val="en-US"/>
              </w:rPr>
            </w:pPr>
            <w:r>
              <w:rPr>
                <w:rFonts w:ascii="Arial" w:hAnsi="Arial"/>
                <w:lang w:val="en-US"/>
              </w:rPr>
              <w:t>Should not be bolused</w:t>
            </w:r>
          </w:p>
        </w:tc>
      </w:tr>
      <w:tr w:rsidR="00B269BF" w14:paraId="1831C1E3" w14:textId="77777777">
        <w:trPr>
          <w:trHeight w:val="4083"/>
        </w:trPr>
        <w:tc>
          <w:tcPr>
            <w:tcW w:w="3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F359D9" w14:textId="77777777" w:rsidR="00B269BF" w:rsidRDefault="005664A5">
            <w:pPr>
              <w:pStyle w:val="Body"/>
              <w:jc w:val="center"/>
            </w:pPr>
            <w:r>
              <w:rPr>
                <w:noProof/>
              </w:rPr>
              <w:drawing>
                <wp:inline distT="0" distB="0" distL="0" distR="0" wp14:anchorId="645BF716" wp14:editId="3722E2EE">
                  <wp:extent cx="1943100" cy="1117600"/>
                  <wp:effectExtent l="0" t="0" r="0" b="0"/>
                  <wp:docPr id="1073741901" name="officeArt object" descr="Picture 45"/>
                  <wp:cNvGraphicFramePr/>
                  <a:graphic xmlns:a="http://schemas.openxmlformats.org/drawingml/2006/main">
                    <a:graphicData uri="http://schemas.openxmlformats.org/drawingml/2006/picture">
                      <pic:pic xmlns:pic="http://schemas.openxmlformats.org/drawingml/2006/picture">
                        <pic:nvPicPr>
                          <pic:cNvPr id="1073741901" name="Picture 45" descr="Picture 45"/>
                          <pic:cNvPicPr>
                            <a:picLocks noChangeAspect="1"/>
                          </pic:cNvPicPr>
                        </pic:nvPicPr>
                        <pic:blipFill>
                          <a:blip r:embed="rId76"/>
                          <a:srcRect l="30867" t="28554" r="32395" b="33936"/>
                          <a:stretch>
                            <a:fillRect/>
                          </a:stretch>
                        </pic:blipFill>
                        <pic:spPr>
                          <a:xfrm>
                            <a:off x="0" y="0"/>
                            <a:ext cx="1943100" cy="1117600"/>
                          </a:xfrm>
                          <a:prstGeom prst="rect">
                            <a:avLst/>
                          </a:prstGeom>
                          <a:ln w="12700" cap="flat">
                            <a:noFill/>
                            <a:miter lim="400000"/>
                          </a:ln>
                          <a:effectLst/>
                        </pic:spPr>
                      </pic:pic>
                    </a:graphicData>
                  </a:graphic>
                </wp:inline>
              </w:drawing>
            </w:r>
          </w:p>
        </w:tc>
        <w:tc>
          <w:tcPr>
            <w:tcW w:w="50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CA878B" w14:textId="77777777" w:rsidR="00B269BF" w:rsidRDefault="005664A5">
            <w:pPr>
              <w:pStyle w:val="Body"/>
              <w:rPr>
                <w:rFonts w:ascii="Arial" w:eastAsia="Arial" w:hAnsi="Arial" w:cs="Arial"/>
              </w:rPr>
            </w:pPr>
            <w:r>
              <w:rPr>
                <w:rFonts w:ascii="Arial" w:hAnsi="Arial"/>
              </w:rPr>
              <w:t>α</w:t>
            </w:r>
            <w:r>
              <w:rPr>
                <w:rFonts w:ascii="Arial" w:hAnsi="Arial"/>
                <w:lang w:val="en-US"/>
              </w:rPr>
              <w:t xml:space="preserve">2 agonists: have analgesic, sedative and anxiolytic properties, can cause hypotension </w:t>
            </w:r>
          </w:p>
          <w:p w14:paraId="44BE8B54" w14:textId="77777777" w:rsidR="00B269BF" w:rsidRDefault="005664A5">
            <w:pPr>
              <w:pStyle w:val="Body"/>
              <w:numPr>
                <w:ilvl w:val="0"/>
                <w:numId w:val="104"/>
              </w:numPr>
              <w:rPr>
                <w:rFonts w:ascii="Arial" w:hAnsi="Arial"/>
                <w:lang w:val="en-US"/>
              </w:rPr>
            </w:pPr>
            <w:r>
              <w:rPr>
                <w:rFonts w:ascii="Arial" w:hAnsi="Arial"/>
                <w:lang w:val="en-US"/>
              </w:rPr>
              <w:t>Good for patients with/at risk of alcohol withdrawal, weaning from long-term ventilation.</w:t>
            </w:r>
          </w:p>
          <w:p w14:paraId="5CF3F952" w14:textId="77777777" w:rsidR="00B269BF" w:rsidRDefault="005664A5">
            <w:pPr>
              <w:pStyle w:val="Body"/>
              <w:numPr>
                <w:ilvl w:val="0"/>
                <w:numId w:val="104"/>
              </w:numPr>
              <w:rPr>
                <w:rFonts w:ascii="Arial" w:hAnsi="Arial"/>
                <w:lang w:val="en-US"/>
              </w:rPr>
            </w:pPr>
            <w:r>
              <w:rPr>
                <w:rFonts w:ascii="Arial" w:hAnsi="Arial"/>
                <w:lang w:val="en-US"/>
              </w:rPr>
              <w:t>Reduce delirium compared to benzodiazepines</w:t>
            </w:r>
          </w:p>
          <w:p w14:paraId="16B09688" w14:textId="77777777" w:rsidR="00B269BF" w:rsidRDefault="00B269BF">
            <w:pPr>
              <w:pStyle w:val="Body"/>
              <w:rPr>
                <w:rFonts w:ascii="Arial" w:eastAsia="Arial" w:hAnsi="Arial" w:cs="Arial"/>
                <w:lang w:val="en-US"/>
              </w:rPr>
            </w:pPr>
          </w:p>
          <w:p w14:paraId="0F8BADC9" w14:textId="77777777" w:rsidR="00B269BF" w:rsidRDefault="005664A5">
            <w:pPr>
              <w:pStyle w:val="Body"/>
              <w:rPr>
                <w:rFonts w:ascii="Arial" w:eastAsia="Arial" w:hAnsi="Arial" w:cs="Arial"/>
              </w:rPr>
            </w:pPr>
            <w:r>
              <w:rPr>
                <w:rFonts w:ascii="Arial" w:hAnsi="Arial"/>
                <w:lang w:val="en-US"/>
              </w:rPr>
              <w:t>Clonidine</w:t>
            </w:r>
          </w:p>
          <w:p w14:paraId="7C96AB58" w14:textId="77777777" w:rsidR="00B269BF" w:rsidRDefault="005664A5">
            <w:pPr>
              <w:pStyle w:val="Body"/>
              <w:numPr>
                <w:ilvl w:val="0"/>
                <w:numId w:val="105"/>
              </w:numPr>
              <w:rPr>
                <w:rFonts w:ascii="Arial" w:hAnsi="Arial"/>
                <w:lang w:val="en-US"/>
              </w:rPr>
            </w:pPr>
            <w:r>
              <w:rPr>
                <w:rFonts w:ascii="Arial" w:hAnsi="Arial"/>
                <w:lang w:val="en-US"/>
              </w:rPr>
              <w:t>Can be given as bolus or infusion</w:t>
            </w:r>
          </w:p>
          <w:p w14:paraId="3B383911" w14:textId="77777777" w:rsidR="00B269BF" w:rsidRDefault="005664A5">
            <w:pPr>
              <w:pStyle w:val="Body"/>
              <w:numPr>
                <w:ilvl w:val="0"/>
                <w:numId w:val="105"/>
              </w:numPr>
              <w:rPr>
                <w:rFonts w:ascii="Arial" w:hAnsi="Arial"/>
                <w:lang w:val="en-US"/>
              </w:rPr>
            </w:pPr>
            <w:r>
              <w:rPr>
                <w:rFonts w:ascii="Arial" w:hAnsi="Arial"/>
                <w:lang w:val="en-US"/>
              </w:rPr>
              <w:t>Can be given IV or enterally</w:t>
            </w:r>
          </w:p>
          <w:p w14:paraId="76F222CE" w14:textId="77777777" w:rsidR="00B269BF" w:rsidRDefault="00B269BF">
            <w:pPr>
              <w:pStyle w:val="Body"/>
              <w:ind w:left="57"/>
              <w:rPr>
                <w:rFonts w:ascii="Arial" w:eastAsia="Arial" w:hAnsi="Arial" w:cs="Arial"/>
                <w:lang w:val="en-US"/>
              </w:rPr>
            </w:pPr>
          </w:p>
          <w:p w14:paraId="422E2CAD" w14:textId="77777777" w:rsidR="00B269BF" w:rsidRDefault="005664A5">
            <w:pPr>
              <w:pStyle w:val="Body"/>
              <w:ind w:left="57"/>
              <w:rPr>
                <w:rFonts w:ascii="Arial" w:eastAsia="Arial" w:hAnsi="Arial" w:cs="Arial"/>
              </w:rPr>
            </w:pPr>
            <w:r>
              <w:rPr>
                <w:rFonts w:ascii="Arial" w:hAnsi="Arial"/>
                <w:lang w:val="en-US"/>
              </w:rPr>
              <w:t>Dexmedetomidine</w:t>
            </w:r>
          </w:p>
          <w:p w14:paraId="0074BBCC" w14:textId="77777777" w:rsidR="00B269BF" w:rsidRDefault="005664A5">
            <w:pPr>
              <w:pStyle w:val="Body"/>
              <w:numPr>
                <w:ilvl w:val="0"/>
                <w:numId w:val="105"/>
              </w:numPr>
              <w:rPr>
                <w:rFonts w:ascii="Arial" w:hAnsi="Arial"/>
                <w:lang w:val="en-US"/>
              </w:rPr>
            </w:pPr>
            <w:r>
              <w:rPr>
                <w:rFonts w:ascii="Arial" w:hAnsi="Arial"/>
                <w:lang w:val="en-US"/>
              </w:rPr>
              <w:t>Very expensive – consultants only</w:t>
            </w:r>
          </w:p>
          <w:p w14:paraId="19553783" w14:textId="77777777" w:rsidR="00B269BF" w:rsidRDefault="005664A5">
            <w:pPr>
              <w:pStyle w:val="Body"/>
              <w:numPr>
                <w:ilvl w:val="0"/>
                <w:numId w:val="105"/>
              </w:numPr>
              <w:rPr>
                <w:rFonts w:ascii="Arial" w:hAnsi="Arial"/>
                <w:lang w:val="en-US"/>
              </w:rPr>
            </w:pPr>
            <w:r>
              <w:rPr>
                <w:rFonts w:ascii="Arial" w:hAnsi="Arial"/>
                <w:lang w:val="en-US"/>
              </w:rPr>
              <w:t>Given as IV infusion</w:t>
            </w:r>
          </w:p>
          <w:p w14:paraId="753F4B1E" w14:textId="77777777" w:rsidR="00B269BF" w:rsidRDefault="005664A5">
            <w:pPr>
              <w:pStyle w:val="Body"/>
              <w:numPr>
                <w:ilvl w:val="0"/>
                <w:numId w:val="105"/>
              </w:numPr>
              <w:rPr>
                <w:rFonts w:ascii="Arial" w:hAnsi="Arial"/>
                <w:lang w:val="en-US"/>
              </w:rPr>
            </w:pPr>
            <w:r>
              <w:rPr>
                <w:rFonts w:ascii="Arial" w:hAnsi="Arial"/>
                <w:lang w:val="en-US"/>
              </w:rPr>
              <w:t>Needs to be uptitrated to effect</w:t>
            </w:r>
          </w:p>
        </w:tc>
      </w:tr>
    </w:tbl>
    <w:p w14:paraId="47E7E6A0" w14:textId="77777777" w:rsidR="00B269BF" w:rsidRDefault="00B269BF">
      <w:pPr>
        <w:pStyle w:val="Body"/>
        <w:widowControl w:val="0"/>
        <w:rPr>
          <w:rFonts w:ascii="Arial" w:eastAsia="Arial" w:hAnsi="Arial" w:cs="Arial"/>
          <w:b/>
          <w:bCs/>
        </w:rPr>
      </w:pPr>
    </w:p>
    <w:p w14:paraId="268754B4" w14:textId="77777777" w:rsidR="00B269BF" w:rsidRDefault="00B269BF">
      <w:pPr>
        <w:pStyle w:val="Body"/>
        <w:rPr>
          <w:rFonts w:ascii="Arial" w:eastAsia="Arial" w:hAnsi="Arial" w:cs="Arial"/>
          <w:b/>
          <w:bCs/>
        </w:rPr>
      </w:pPr>
    </w:p>
    <w:p w14:paraId="30C9494B" w14:textId="77777777" w:rsidR="00B269BF" w:rsidRDefault="005664A5">
      <w:pPr>
        <w:pStyle w:val="Body"/>
      </w:pPr>
      <w:r>
        <w:rPr>
          <w:rFonts w:ascii="Arial Unicode MS" w:hAnsi="Arial Unicode MS"/>
        </w:rPr>
        <w:br w:type="page"/>
      </w:r>
    </w:p>
    <w:p w14:paraId="350D9C29" w14:textId="77777777" w:rsidR="00B269BF" w:rsidRDefault="005664A5">
      <w:pPr>
        <w:pStyle w:val="Body"/>
        <w:rPr>
          <w:rFonts w:ascii="Arial" w:eastAsia="Arial" w:hAnsi="Arial" w:cs="Arial"/>
          <w:b/>
          <w:bCs/>
        </w:rPr>
      </w:pPr>
      <w:r>
        <w:rPr>
          <w:rFonts w:ascii="Arial" w:hAnsi="Arial"/>
          <w:b/>
          <w:bCs/>
          <w:lang w:val="en-US"/>
        </w:rPr>
        <w:lastRenderedPageBreak/>
        <w:t>Neuromuscular blocking agents</w:t>
      </w:r>
    </w:p>
    <w:p w14:paraId="662CA988" w14:textId="77777777" w:rsidR="00B269BF" w:rsidRDefault="00B269BF">
      <w:pPr>
        <w:pStyle w:val="Body"/>
        <w:rPr>
          <w:rFonts w:ascii="Arial" w:eastAsia="Arial" w:hAnsi="Arial" w:cs="Arial"/>
          <w:b/>
          <w:bCs/>
        </w:rPr>
      </w:pPr>
    </w:p>
    <w:tbl>
      <w:tblPr>
        <w:tblW w:w="830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206"/>
        <w:gridCol w:w="5096"/>
      </w:tblGrid>
      <w:tr w:rsidR="00B269BF" w14:paraId="78954236" w14:textId="77777777">
        <w:trPr>
          <w:trHeight w:val="5283"/>
        </w:trPr>
        <w:tc>
          <w:tcPr>
            <w:tcW w:w="32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70C209" w14:textId="77777777" w:rsidR="00B269BF" w:rsidRDefault="005664A5">
            <w:pPr>
              <w:pStyle w:val="Body"/>
              <w:jc w:val="center"/>
            </w:pPr>
            <w:r>
              <w:rPr>
                <w:rFonts w:eastAsia="Times New Roman" w:cs="Times New Roman"/>
                <w:noProof/>
              </w:rPr>
              <w:drawing>
                <wp:inline distT="0" distB="0" distL="0" distR="0" wp14:anchorId="5068996E" wp14:editId="57D2EA0D">
                  <wp:extent cx="1739900" cy="2209800"/>
                  <wp:effectExtent l="0" t="0" r="0" b="0"/>
                  <wp:docPr id="1073741902" name="officeArt object" descr="Picture 46"/>
                  <wp:cNvGraphicFramePr/>
                  <a:graphic xmlns:a="http://schemas.openxmlformats.org/drawingml/2006/main">
                    <a:graphicData uri="http://schemas.openxmlformats.org/drawingml/2006/picture">
                      <pic:pic xmlns:pic="http://schemas.openxmlformats.org/drawingml/2006/picture">
                        <pic:nvPicPr>
                          <pic:cNvPr id="1073741902" name="Picture 46" descr="Picture 46"/>
                          <pic:cNvPicPr>
                            <a:picLocks noChangeAspect="1"/>
                          </pic:cNvPicPr>
                        </pic:nvPicPr>
                        <pic:blipFill>
                          <a:blip r:embed="rId77"/>
                          <a:srcRect l="32697" t="12970" r="34401" b="12822"/>
                          <a:stretch>
                            <a:fillRect/>
                          </a:stretch>
                        </pic:blipFill>
                        <pic:spPr>
                          <a:xfrm>
                            <a:off x="0" y="0"/>
                            <a:ext cx="1739900" cy="2209800"/>
                          </a:xfrm>
                          <a:prstGeom prst="rect">
                            <a:avLst/>
                          </a:prstGeom>
                          <a:ln w="12700" cap="flat">
                            <a:noFill/>
                            <a:miter lim="400000"/>
                          </a:ln>
                          <a:effectLst/>
                        </pic:spPr>
                      </pic:pic>
                    </a:graphicData>
                  </a:graphic>
                </wp:inline>
              </w:drawing>
            </w:r>
          </w:p>
        </w:tc>
        <w:tc>
          <w:tcPr>
            <w:tcW w:w="50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D0C83C" w14:textId="77777777" w:rsidR="00B269BF" w:rsidRDefault="005664A5">
            <w:pPr>
              <w:pStyle w:val="Body"/>
              <w:rPr>
                <w:rFonts w:ascii="Arial" w:eastAsia="Arial" w:hAnsi="Arial" w:cs="Arial"/>
              </w:rPr>
            </w:pPr>
            <w:r>
              <w:rPr>
                <w:rFonts w:ascii="Arial" w:hAnsi="Arial"/>
                <w:lang w:val="en-US"/>
              </w:rPr>
              <w:t xml:space="preserve">Muscle relaxants: should </w:t>
            </w:r>
            <w:r>
              <w:rPr>
                <w:rFonts w:ascii="Arial" w:hAnsi="Arial"/>
                <w:b/>
                <w:bCs/>
                <w:lang w:val="en-US"/>
              </w:rPr>
              <w:t>only</w:t>
            </w:r>
            <w:r>
              <w:rPr>
                <w:rFonts w:ascii="Arial" w:hAnsi="Arial"/>
                <w:lang w:val="en-US"/>
              </w:rPr>
              <w:t xml:space="preserve"> be used once appropriately sedated</w:t>
            </w:r>
          </w:p>
          <w:p w14:paraId="0E9E6E08" w14:textId="77777777" w:rsidR="00B269BF" w:rsidRDefault="005664A5">
            <w:pPr>
              <w:pStyle w:val="Body"/>
              <w:rPr>
                <w:rFonts w:ascii="Arial" w:eastAsia="Arial" w:hAnsi="Arial" w:cs="Arial"/>
              </w:rPr>
            </w:pPr>
            <w:r>
              <w:rPr>
                <w:rFonts w:ascii="Arial" w:hAnsi="Arial"/>
                <w:lang w:val="en-US"/>
              </w:rPr>
              <w:t>Used for the following reasons:</w:t>
            </w:r>
          </w:p>
          <w:p w14:paraId="6EEFE047" w14:textId="77777777" w:rsidR="00B269BF" w:rsidRDefault="005664A5">
            <w:pPr>
              <w:pStyle w:val="Body"/>
              <w:numPr>
                <w:ilvl w:val="0"/>
                <w:numId w:val="106"/>
              </w:numPr>
              <w:rPr>
                <w:rFonts w:ascii="Arial" w:hAnsi="Arial"/>
                <w:lang w:val="en-US"/>
              </w:rPr>
            </w:pPr>
            <w:r>
              <w:rPr>
                <w:rFonts w:ascii="Arial" w:hAnsi="Arial"/>
                <w:lang w:val="en-US"/>
              </w:rPr>
              <w:t>Intubation</w:t>
            </w:r>
          </w:p>
          <w:p w14:paraId="037BE68D" w14:textId="77777777" w:rsidR="00B269BF" w:rsidRDefault="005664A5">
            <w:pPr>
              <w:pStyle w:val="Body"/>
              <w:numPr>
                <w:ilvl w:val="0"/>
                <w:numId w:val="106"/>
              </w:numPr>
              <w:rPr>
                <w:rFonts w:ascii="Arial" w:hAnsi="Arial"/>
                <w:lang w:val="en-US"/>
              </w:rPr>
            </w:pPr>
            <w:r>
              <w:rPr>
                <w:rFonts w:ascii="Arial" w:hAnsi="Arial"/>
                <w:lang w:val="en-US"/>
              </w:rPr>
              <w:t>Synchronisation with ventilator, improving ventilation</w:t>
            </w:r>
          </w:p>
          <w:p w14:paraId="43487249" w14:textId="77777777" w:rsidR="00B269BF" w:rsidRDefault="005664A5">
            <w:pPr>
              <w:pStyle w:val="Body"/>
              <w:numPr>
                <w:ilvl w:val="0"/>
                <w:numId w:val="106"/>
              </w:numPr>
              <w:rPr>
                <w:rFonts w:ascii="Arial" w:hAnsi="Arial"/>
                <w:lang w:val="en-US"/>
              </w:rPr>
            </w:pPr>
            <w:r>
              <w:rPr>
                <w:rFonts w:ascii="Arial" w:hAnsi="Arial"/>
                <w:lang w:val="en-US"/>
              </w:rPr>
              <w:t>Prior to proning to prevent coughing/movement that could cause accidental extubation</w:t>
            </w:r>
          </w:p>
          <w:p w14:paraId="4D5523CD" w14:textId="77777777" w:rsidR="00B269BF" w:rsidRDefault="005664A5">
            <w:pPr>
              <w:pStyle w:val="Body"/>
              <w:rPr>
                <w:rFonts w:ascii="Arial" w:eastAsia="Arial" w:hAnsi="Arial" w:cs="Arial"/>
                <w:b/>
                <w:bCs/>
              </w:rPr>
            </w:pPr>
            <w:r>
              <w:rPr>
                <w:rFonts w:ascii="Arial" w:hAnsi="Arial"/>
                <w:b/>
                <w:bCs/>
                <w:lang w:val="en-US"/>
              </w:rPr>
              <w:t>All have significant potential adverse effects</w:t>
            </w:r>
          </w:p>
          <w:p w14:paraId="564B3BAC" w14:textId="77777777" w:rsidR="00B269BF" w:rsidRDefault="00B269BF">
            <w:pPr>
              <w:pStyle w:val="Body"/>
              <w:rPr>
                <w:rFonts w:ascii="Arial" w:eastAsia="Arial" w:hAnsi="Arial" w:cs="Arial"/>
                <w:lang w:val="en-US"/>
              </w:rPr>
            </w:pPr>
          </w:p>
          <w:p w14:paraId="1F3D2B46" w14:textId="77777777" w:rsidR="00B269BF" w:rsidRDefault="005664A5">
            <w:pPr>
              <w:pStyle w:val="Body"/>
              <w:rPr>
                <w:rFonts w:ascii="Arial" w:eastAsia="Arial" w:hAnsi="Arial" w:cs="Arial"/>
              </w:rPr>
            </w:pPr>
            <w:r>
              <w:rPr>
                <w:rFonts w:ascii="Arial" w:hAnsi="Arial"/>
                <w:lang w:val="en-US"/>
              </w:rPr>
              <w:t>Suxamethonium</w:t>
            </w:r>
          </w:p>
          <w:p w14:paraId="08B1E497" w14:textId="77777777" w:rsidR="00B269BF" w:rsidRDefault="005664A5">
            <w:pPr>
              <w:pStyle w:val="Body"/>
              <w:numPr>
                <w:ilvl w:val="0"/>
                <w:numId w:val="106"/>
              </w:numPr>
              <w:rPr>
                <w:rFonts w:ascii="Arial" w:hAnsi="Arial"/>
                <w:lang w:val="en-US"/>
              </w:rPr>
            </w:pPr>
            <w:r>
              <w:rPr>
                <w:rFonts w:ascii="Arial" w:hAnsi="Arial"/>
                <w:lang w:val="en-US"/>
              </w:rPr>
              <w:t>Caution in critical care patients</w:t>
            </w:r>
          </w:p>
          <w:p w14:paraId="2B9B2543" w14:textId="77777777" w:rsidR="00B269BF" w:rsidRDefault="005664A5">
            <w:pPr>
              <w:pStyle w:val="Body"/>
              <w:numPr>
                <w:ilvl w:val="0"/>
                <w:numId w:val="106"/>
              </w:numPr>
              <w:rPr>
                <w:rFonts w:ascii="Arial" w:hAnsi="Arial"/>
                <w:lang w:val="en-US"/>
              </w:rPr>
            </w:pPr>
            <w:r>
              <w:rPr>
                <w:rFonts w:ascii="Arial" w:hAnsi="Arial"/>
                <w:lang w:val="en-US"/>
              </w:rPr>
              <w:t>Only used as bolus</w:t>
            </w:r>
          </w:p>
          <w:p w14:paraId="79F13BDA" w14:textId="77777777" w:rsidR="00B269BF" w:rsidRDefault="00B269BF">
            <w:pPr>
              <w:pStyle w:val="Body"/>
              <w:rPr>
                <w:rFonts w:ascii="Arial" w:eastAsia="Arial" w:hAnsi="Arial" w:cs="Arial"/>
                <w:lang w:val="en-US"/>
              </w:rPr>
            </w:pPr>
          </w:p>
          <w:p w14:paraId="36920319" w14:textId="77777777" w:rsidR="00B269BF" w:rsidRDefault="005664A5">
            <w:pPr>
              <w:pStyle w:val="Body"/>
              <w:rPr>
                <w:rFonts w:ascii="Arial" w:eastAsia="Arial" w:hAnsi="Arial" w:cs="Arial"/>
              </w:rPr>
            </w:pPr>
            <w:r>
              <w:rPr>
                <w:rFonts w:ascii="Arial" w:hAnsi="Arial"/>
                <w:lang w:val="en-US"/>
              </w:rPr>
              <w:t>Atracurium and Rocuronium</w:t>
            </w:r>
          </w:p>
          <w:p w14:paraId="1A8D94F3" w14:textId="77777777" w:rsidR="00B269BF" w:rsidRDefault="005664A5">
            <w:pPr>
              <w:pStyle w:val="Body"/>
              <w:numPr>
                <w:ilvl w:val="0"/>
                <w:numId w:val="106"/>
              </w:numPr>
              <w:rPr>
                <w:rFonts w:ascii="Arial" w:hAnsi="Arial"/>
                <w:lang w:val="en-US"/>
              </w:rPr>
            </w:pPr>
            <w:r>
              <w:rPr>
                <w:rFonts w:ascii="Arial" w:hAnsi="Arial"/>
                <w:lang w:val="en-US"/>
              </w:rPr>
              <w:t>Given as bolus or infusion</w:t>
            </w:r>
          </w:p>
          <w:p w14:paraId="4497F0F7" w14:textId="77777777" w:rsidR="00B269BF" w:rsidRDefault="005664A5">
            <w:pPr>
              <w:pStyle w:val="Body"/>
              <w:numPr>
                <w:ilvl w:val="0"/>
                <w:numId w:val="106"/>
              </w:numPr>
              <w:rPr>
                <w:rFonts w:ascii="Arial" w:hAnsi="Arial"/>
                <w:lang w:val="en-US"/>
              </w:rPr>
            </w:pPr>
            <w:r>
              <w:rPr>
                <w:rFonts w:ascii="Arial" w:hAnsi="Arial"/>
                <w:lang w:val="en-US"/>
              </w:rPr>
              <w:t>Rocuronium used for intubation in ICU patients</w:t>
            </w:r>
          </w:p>
          <w:p w14:paraId="14040089" w14:textId="77777777" w:rsidR="00B269BF" w:rsidRDefault="005664A5">
            <w:pPr>
              <w:pStyle w:val="Body"/>
              <w:numPr>
                <w:ilvl w:val="0"/>
                <w:numId w:val="106"/>
              </w:numPr>
              <w:rPr>
                <w:rFonts w:ascii="Arial" w:hAnsi="Arial"/>
                <w:lang w:val="en-US"/>
              </w:rPr>
            </w:pPr>
            <w:r>
              <w:rPr>
                <w:rFonts w:ascii="Arial" w:hAnsi="Arial"/>
                <w:lang w:val="en-US"/>
              </w:rPr>
              <w:t>Prolonged infusions can contribute to critical care neuromyopathies</w:t>
            </w:r>
          </w:p>
        </w:tc>
      </w:tr>
    </w:tbl>
    <w:p w14:paraId="111A0589" w14:textId="77777777" w:rsidR="00B269BF" w:rsidRDefault="00B269BF">
      <w:pPr>
        <w:pStyle w:val="Body"/>
        <w:widowControl w:val="0"/>
        <w:rPr>
          <w:rFonts w:ascii="Arial" w:eastAsia="Arial" w:hAnsi="Arial" w:cs="Arial"/>
          <w:b/>
          <w:bCs/>
        </w:rPr>
      </w:pPr>
    </w:p>
    <w:p w14:paraId="2E530C3F" w14:textId="77777777" w:rsidR="00B269BF" w:rsidRDefault="00B269BF">
      <w:pPr>
        <w:pStyle w:val="Body"/>
        <w:rPr>
          <w:rFonts w:ascii="Arial" w:eastAsia="Arial" w:hAnsi="Arial" w:cs="Arial"/>
          <w:b/>
          <w:bCs/>
        </w:rPr>
      </w:pPr>
    </w:p>
    <w:p w14:paraId="43099E8F" w14:textId="77777777" w:rsidR="00B269BF" w:rsidRDefault="00B269BF">
      <w:pPr>
        <w:pStyle w:val="Body"/>
        <w:rPr>
          <w:rFonts w:ascii="Arial" w:eastAsia="Arial" w:hAnsi="Arial" w:cs="Arial"/>
          <w:b/>
          <w:bCs/>
        </w:rPr>
      </w:pPr>
    </w:p>
    <w:p w14:paraId="6314AD56" w14:textId="77777777" w:rsidR="00B269BF" w:rsidRDefault="005664A5">
      <w:pPr>
        <w:pStyle w:val="Body"/>
        <w:rPr>
          <w:rFonts w:ascii="Arial" w:eastAsia="Arial" w:hAnsi="Arial" w:cs="Arial"/>
          <w:b/>
          <w:bCs/>
        </w:rPr>
      </w:pPr>
      <w:r>
        <w:rPr>
          <w:rFonts w:ascii="Arial" w:hAnsi="Arial"/>
          <w:b/>
          <w:bCs/>
          <w:lang w:val="en-US"/>
        </w:rPr>
        <w:t>Drugs used for intubation on ICU</w:t>
      </w:r>
    </w:p>
    <w:p w14:paraId="2B4AB0D5" w14:textId="77777777" w:rsidR="00B269BF" w:rsidRDefault="00B269BF">
      <w:pPr>
        <w:pStyle w:val="Body"/>
        <w:rPr>
          <w:rFonts w:ascii="Arial" w:eastAsia="Arial" w:hAnsi="Arial" w:cs="Arial"/>
          <w:b/>
          <w:bCs/>
        </w:rPr>
      </w:pPr>
    </w:p>
    <w:p w14:paraId="6B6EA721" w14:textId="77777777" w:rsidR="00B269BF" w:rsidRDefault="005664A5">
      <w:pPr>
        <w:pStyle w:val="Body"/>
        <w:rPr>
          <w:rFonts w:ascii="Arial" w:eastAsia="Arial" w:hAnsi="Arial" w:cs="Arial"/>
        </w:rPr>
      </w:pPr>
      <w:r>
        <w:rPr>
          <w:rFonts w:ascii="Arial" w:hAnsi="Arial"/>
          <w:lang w:val="en-US"/>
        </w:rPr>
        <w:t xml:space="preserve">Sedative: </w:t>
      </w:r>
      <w:r>
        <w:rPr>
          <w:rFonts w:ascii="Arial" w:hAnsi="Arial"/>
          <w:lang w:val="en-US"/>
        </w:rPr>
        <w:tab/>
      </w:r>
      <w:r>
        <w:rPr>
          <w:rFonts w:ascii="Arial" w:hAnsi="Arial"/>
          <w:lang w:val="en-US"/>
        </w:rPr>
        <w:tab/>
        <w:t>Ketamine 1-2mg/kg (caution with different concentrations)</w:t>
      </w:r>
    </w:p>
    <w:p w14:paraId="0F0E8F55" w14:textId="77777777" w:rsidR="00B269BF" w:rsidRDefault="005664A5">
      <w:pPr>
        <w:pStyle w:val="Body"/>
        <w:ind w:left="2160"/>
        <w:rPr>
          <w:rFonts w:ascii="Arial" w:eastAsia="Arial" w:hAnsi="Arial" w:cs="Arial"/>
        </w:rPr>
      </w:pPr>
      <w:r>
        <w:rPr>
          <w:rFonts w:ascii="Arial" w:hAnsi="Arial"/>
          <w:lang w:val="en-US"/>
        </w:rPr>
        <w:t>Propofol with caution and as directed by senior, due to risk of severe hypotension and cardiovascular collapse</w:t>
      </w:r>
    </w:p>
    <w:p w14:paraId="3C9D6A8C" w14:textId="77777777" w:rsidR="00B269BF" w:rsidRDefault="00B269BF">
      <w:pPr>
        <w:pStyle w:val="Body"/>
        <w:rPr>
          <w:rFonts w:ascii="Arial" w:eastAsia="Arial" w:hAnsi="Arial" w:cs="Arial"/>
        </w:rPr>
      </w:pPr>
    </w:p>
    <w:p w14:paraId="7E0D5F50" w14:textId="77777777" w:rsidR="00B269BF" w:rsidRDefault="005664A5">
      <w:pPr>
        <w:pStyle w:val="Body"/>
        <w:rPr>
          <w:rFonts w:ascii="Arial" w:eastAsia="Arial" w:hAnsi="Arial" w:cs="Arial"/>
        </w:rPr>
      </w:pPr>
      <w:r>
        <w:rPr>
          <w:rFonts w:ascii="Arial" w:hAnsi="Arial"/>
          <w:lang w:val="en-US"/>
        </w:rPr>
        <w:t>Opioid:</w:t>
      </w:r>
      <w:r>
        <w:rPr>
          <w:rFonts w:ascii="Arial" w:hAnsi="Arial"/>
          <w:lang w:val="en-US"/>
        </w:rPr>
        <w:tab/>
      </w:r>
      <w:r>
        <w:rPr>
          <w:rFonts w:ascii="Arial" w:hAnsi="Arial"/>
          <w:lang w:val="en-US"/>
        </w:rPr>
        <w:tab/>
      </w:r>
      <w:r>
        <w:rPr>
          <w:rFonts w:ascii="Arial" w:hAnsi="Arial"/>
          <w:lang w:val="en-US"/>
        </w:rPr>
        <w:tab/>
        <w:t>Fentanyl 1-3mcg/kg or Alfentanil as directed by senior</w:t>
      </w:r>
    </w:p>
    <w:p w14:paraId="620E73D3" w14:textId="77777777" w:rsidR="00B269BF" w:rsidRDefault="005664A5">
      <w:pPr>
        <w:pStyle w:val="Body"/>
        <w:rPr>
          <w:rFonts w:ascii="Arial" w:eastAsia="Arial" w:hAnsi="Arial" w:cs="Arial"/>
        </w:rPr>
      </w:pPr>
      <w:r>
        <w:rPr>
          <w:rFonts w:ascii="Arial" w:eastAsia="Arial" w:hAnsi="Arial" w:cs="Arial"/>
          <w:lang w:val="en-US"/>
        </w:rPr>
        <w:tab/>
      </w:r>
      <w:r>
        <w:rPr>
          <w:rFonts w:ascii="Arial" w:eastAsia="Arial" w:hAnsi="Arial" w:cs="Arial"/>
          <w:lang w:val="en-US"/>
        </w:rPr>
        <w:tab/>
      </w:r>
      <w:r>
        <w:rPr>
          <w:rFonts w:ascii="Arial" w:eastAsia="Arial" w:hAnsi="Arial" w:cs="Arial"/>
          <w:lang w:val="en-US"/>
        </w:rPr>
        <w:tab/>
        <w:t>Optional depending on patient</w:t>
      </w:r>
      <w:r>
        <w:rPr>
          <w:rFonts w:ascii="Arial" w:hAnsi="Arial"/>
          <w:lang w:val="en-US"/>
        </w:rPr>
        <w:t>’s physiological status</w:t>
      </w:r>
    </w:p>
    <w:p w14:paraId="5F7E57EB" w14:textId="77777777" w:rsidR="00B269BF" w:rsidRDefault="00B269BF">
      <w:pPr>
        <w:pStyle w:val="Body"/>
        <w:rPr>
          <w:rFonts w:ascii="Arial" w:eastAsia="Arial" w:hAnsi="Arial" w:cs="Arial"/>
        </w:rPr>
      </w:pPr>
    </w:p>
    <w:p w14:paraId="0CFFAC4A" w14:textId="77777777" w:rsidR="00B269BF" w:rsidRDefault="005664A5">
      <w:pPr>
        <w:pStyle w:val="Body"/>
        <w:rPr>
          <w:rFonts w:ascii="Arial" w:eastAsia="Arial" w:hAnsi="Arial" w:cs="Arial"/>
        </w:rPr>
      </w:pPr>
      <w:r>
        <w:rPr>
          <w:rFonts w:ascii="Arial" w:hAnsi="Arial"/>
          <w:lang w:val="fr-FR"/>
        </w:rPr>
        <w:t>Muscle relaxant:</w:t>
      </w:r>
      <w:r>
        <w:rPr>
          <w:rFonts w:ascii="Arial" w:hAnsi="Arial"/>
          <w:lang w:val="fr-FR"/>
        </w:rPr>
        <w:tab/>
        <w:t>Rocuronium 1mg/kg</w:t>
      </w:r>
    </w:p>
    <w:p w14:paraId="47814529" w14:textId="77777777" w:rsidR="00B269BF" w:rsidRDefault="00B269BF">
      <w:pPr>
        <w:pStyle w:val="Body"/>
        <w:rPr>
          <w:rFonts w:ascii="Arial" w:eastAsia="Arial" w:hAnsi="Arial" w:cs="Arial"/>
        </w:rPr>
      </w:pPr>
    </w:p>
    <w:p w14:paraId="45470B2A" w14:textId="77777777" w:rsidR="00B269BF" w:rsidRDefault="005664A5">
      <w:pPr>
        <w:pStyle w:val="Body"/>
        <w:rPr>
          <w:rFonts w:ascii="Arial" w:eastAsia="Arial" w:hAnsi="Arial" w:cs="Arial"/>
        </w:rPr>
      </w:pPr>
      <w:r>
        <w:rPr>
          <w:rFonts w:ascii="Arial" w:hAnsi="Arial"/>
          <w:lang w:val="pt-PT"/>
        </w:rPr>
        <w:t>Emergency:</w:t>
      </w:r>
      <w:r>
        <w:rPr>
          <w:rFonts w:ascii="Arial" w:hAnsi="Arial"/>
          <w:lang w:val="pt-PT"/>
        </w:rPr>
        <w:tab/>
      </w:r>
      <w:r>
        <w:rPr>
          <w:rFonts w:ascii="Arial" w:hAnsi="Arial"/>
          <w:lang w:val="pt-PT"/>
        </w:rPr>
        <w:tab/>
        <w:t>Metaraminol 0.5mg/ml (10mg into 20ml)</w:t>
      </w:r>
    </w:p>
    <w:p w14:paraId="518418DB" w14:textId="77777777" w:rsidR="00B269BF" w:rsidRDefault="005664A5">
      <w:pPr>
        <w:pStyle w:val="Body"/>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t>Adrenaline 10mcg/ml</w:t>
      </w:r>
    </w:p>
    <w:p w14:paraId="53BA7827" w14:textId="77777777" w:rsidR="00B269BF" w:rsidRDefault="00B269BF">
      <w:pPr>
        <w:pStyle w:val="Body"/>
        <w:rPr>
          <w:rFonts w:ascii="Arial" w:eastAsia="Arial" w:hAnsi="Arial" w:cs="Arial"/>
        </w:rPr>
      </w:pPr>
    </w:p>
    <w:p w14:paraId="33A04DE8" w14:textId="77777777" w:rsidR="00B269BF" w:rsidRDefault="00B269BF">
      <w:pPr>
        <w:pStyle w:val="Body"/>
        <w:rPr>
          <w:rFonts w:ascii="Arial" w:eastAsia="Arial" w:hAnsi="Arial" w:cs="Arial"/>
        </w:rPr>
      </w:pPr>
    </w:p>
    <w:p w14:paraId="27D979AD" w14:textId="77777777" w:rsidR="00B269BF" w:rsidRDefault="005664A5">
      <w:pPr>
        <w:pStyle w:val="Body"/>
        <w:rPr>
          <w:rFonts w:ascii="Arial" w:eastAsia="Arial" w:hAnsi="Arial" w:cs="Arial"/>
        </w:rPr>
      </w:pPr>
      <w:r>
        <w:rPr>
          <w:rFonts w:ascii="Arial" w:hAnsi="Arial"/>
          <w:lang w:val="en-US"/>
        </w:rPr>
        <w:t>You may hear the term “</w:t>
      </w:r>
      <w:r>
        <w:rPr>
          <w:rFonts w:ascii="Arial" w:hAnsi="Arial"/>
          <w:lang w:val="ru-RU"/>
        </w:rPr>
        <w:t>3:2:1</w:t>
      </w:r>
      <w:r>
        <w:rPr>
          <w:rFonts w:ascii="Arial" w:hAnsi="Arial"/>
          <w:lang w:val="en-US"/>
        </w:rPr>
        <w:t>” when discussing emergency drugs.  This refers to pre-hospital protocol of 3mcg/kg Fentanyl, 2mg/kg Ketamine and 1mg/kg Rocuronium.  This can be adapted to 1:1:1 in very haemodynamically unstable patients.</w:t>
      </w:r>
    </w:p>
    <w:p w14:paraId="5D1DA4C2" w14:textId="77777777" w:rsidR="00B269BF" w:rsidRDefault="00B269BF">
      <w:pPr>
        <w:pStyle w:val="Body"/>
        <w:rPr>
          <w:rFonts w:ascii="Arial" w:eastAsia="Arial" w:hAnsi="Arial" w:cs="Arial"/>
        </w:rPr>
      </w:pPr>
    </w:p>
    <w:p w14:paraId="5546882F" w14:textId="77777777" w:rsidR="00B269BF" w:rsidRDefault="005664A5">
      <w:pPr>
        <w:pStyle w:val="Body"/>
        <w:rPr>
          <w:rFonts w:ascii="Arial" w:eastAsia="Arial" w:hAnsi="Arial" w:cs="Arial"/>
        </w:rPr>
      </w:pPr>
      <w:r>
        <w:rPr>
          <w:rFonts w:ascii="Arial" w:hAnsi="Arial"/>
          <w:lang w:val="en-US"/>
        </w:rPr>
        <w:t>3:2:1 has been adopted widely in hospital as well, although you may see variations on this with different seniors and different scenarios.</w:t>
      </w:r>
    </w:p>
    <w:p w14:paraId="0DE34786" w14:textId="77777777" w:rsidR="00B269BF" w:rsidRDefault="00B269BF">
      <w:pPr>
        <w:pStyle w:val="Body"/>
        <w:rPr>
          <w:rFonts w:ascii="Arial" w:eastAsia="Arial" w:hAnsi="Arial" w:cs="Arial"/>
        </w:rPr>
      </w:pPr>
    </w:p>
    <w:p w14:paraId="633B87FD" w14:textId="77777777" w:rsidR="00B269BF" w:rsidRDefault="005664A5">
      <w:pPr>
        <w:pStyle w:val="Body"/>
        <w:rPr>
          <w:rFonts w:ascii="Arial" w:eastAsia="Arial" w:hAnsi="Arial" w:cs="Arial"/>
        </w:rPr>
      </w:pPr>
      <w:r>
        <w:rPr>
          <w:rFonts w:ascii="Arial" w:hAnsi="Arial"/>
          <w:lang w:val="en-US"/>
        </w:rPr>
        <w:t>Suxamethonium is rarely used as a muscle relaxant in critically unwell patients due to:</w:t>
      </w:r>
    </w:p>
    <w:p w14:paraId="7DDCEA78" w14:textId="77777777" w:rsidR="00B269BF" w:rsidRDefault="005664A5">
      <w:pPr>
        <w:pStyle w:val="Body"/>
        <w:numPr>
          <w:ilvl w:val="0"/>
          <w:numId w:val="108"/>
        </w:numPr>
        <w:rPr>
          <w:rFonts w:ascii="Arial" w:hAnsi="Arial"/>
          <w:lang w:val="en-US"/>
        </w:rPr>
      </w:pPr>
      <w:r>
        <w:rPr>
          <w:rFonts w:ascii="Arial" w:hAnsi="Arial"/>
          <w:lang w:val="en-US"/>
        </w:rPr>
        <w:t>Risk of hyperkalaemia</w:t>
      </w:r>
    </w:p>
    <w:p w14:paraId="1F1BFD93" w14:textId="77777777" w:rsidR="00B269BF" w:rsidRDefault="005664A5">
      <w:pPr>
        <w:pStyle w:val="Body"/>
        <w:numPr>
          <w:ilvl w:val="0"/>
          <w:numId w:val="108"/>
        </w:numPr>
        <w:rPr>
          <w:rFonts w:ascii="Arial" w:hAnsi="Arial"/>
          <w:lang w:val="en-US"/>
        </w:rPr>
      </w:pPr>
      <w:r>
        <w:rPr>
          <w:rFonts w:ascii="Arial" w:hAnsi="Arial"/>
          <w:lang w:val="en-US"/>
        </w:rPr>
        <w:t>Risk of desaturation with muscle fasciculations</w:t>
      </w:r>
    </w:p>
    <w:p w14:paraId="0FDBAD2C" w14:textId="77777777" w:rsidR="00B269BF" w:rsidRDefault="005664A5">
      <w:pPr>
        <w:pStyle w:val="Body"/>
        <w:numPr>
          <w:ilvl w:val="0"/>
          <w:numId w:val="108"/>
        </w:numPr>
        <w:rPr>
          <w:rFonts w:ascii="Arial" w:hAnsi="Arial"/>
          <w:lang w:val="en-US"/>
        </w:rPr>
      </w:pPr>
      <w:r>
        <w:rPr>
          <w:rFonts w:ascii="Arial" w:hAnsi="Arial"/>
          <w:lang w:val="en-US"/>
        </w:rPr>
        <w:t>Shorter-lasting intubation conditions which complicates a difficult airway</w:t>
      </w:r>
    </w:p>
    <w:p w14:paraId="798F305F" w14:textId="77777777" w:rsidR="00B269BF" w:rsidRDefault="005664A5">
      <w:pPr>
        <w:pStyle w:val="Body"/>
        <w:numPr>
          <w:ilvl w:val="0"/>
          <w:numId w:val="108"/>
        </w:numPr>
        <w:rPr>
          <w:rFonts w:ascii="Arial" w:hAnsi="Arial"/>
          <w:lang w:val="en-US"/>
        </w:rPr>
      </w:pPr>
      <w:r>
        <w:rPr>
          <w:rFonts w:ascii="Arial" w:hAnsi="Arial"/>
          <w:lang w:val="en-US"/>
        </w:rPr>
        <w:t>Lack of benefit of ‘quick reversal’ in patients who are critically unwell.</w:t>
      </w:r>
    </w:p>
    <w:p w14:paraId="053F9FFB" w14:textId="77777777" w:rsidR="00B269BF" w:rsidRDefault="00B269BF">
      <w:pPr>
        <w:pStyle w:val="Body"/>
        <w:rPr>
          <w:rFonts w:ascii="Arial" w:eastAsia="Arial" w:hAnsi="Arial" w:cs="Arial"/>
        </w:rPr>
      </w:pPr>
    </w:p>
    <w:p w14:paraId="74E91036" w14:textId="77777777" w:rsidR="00B269BF" w:rsidRDefault="005664A5">
      <w:pPr>
        <w:pStyle w:val="Body"/>
        <w:rPr>
          <w:rFonts w:ascii="Arial" w:eastAsia="Arial" w:hAnsi="Arial" w:cs="Arial"/>
        </w:rPr>
      </w:pPr>
      <w:r>
        <w:rPr>
          <w:rFonts w:ascii="Arial" w:hAnsi="Arial"/>
          <w:lang w:val="en-US"/>
        </w:rPr>
        <w:t>Sugammadex should be available when using Rocuronium.</w:t>
      </w:r>
    </w:p>
    <w:p w14:paraId="2C1FD204" w14:textId="77777777" w:rsidR="00B269BF" w:rsidRDefault="00B269BF">
      <w:pPr>
        <w:pStyle w:val="Body"/>
        <w:rPr>
          <w:rFonts w:ascii="Arial" w:eastAsia="Arial" w:hAnsi="Arial" w:cs="Arial"/>
        </w:rPr>
      </w:pPr>
    </w:p>
    <w:p w14:paraId="5BC8BA98" w14:textId="77777777" w:rsidR="00B269BF" w:rsidRDefault="005664A5">
      <w:pPr>
        <w:pStyle w:val="Body"/>
        <w:rPr>
          <w:rFonts w:ascii="Arial" w:eastAsia="Arial" w:hAnsi="Arial" w:cs="Arial"/>
        </w:rPr>
      </w:pPr>
      <w:r>
        <w:rPr>
          <w:rFonts w:ascii="Arial" w:hAnsi="Arial"/>
          <w:b/>
          <w:bCs/>
          <w:lang w:val="en-US"/>
        </w:rPr>
        <w:t>Cardiovascular Drugs</w:t>
      </w:r>
    </w:p>
    <w:p w14:paraId="3EAB3C93" w14:textId="77777777" w:rsidR="00B269BF" w:rsidRDefault="00B269BF">
      <w:pPr>
        <w:pStyle w:val="Body"/>
        <w:rPr>
          <w:rFonts w:ascii="Arial" w:eastAsia="Arial" w:hAnsi="Arial" w:cs="Arial"/>
          <w:b/>
          <w:bCs/>
        </w:rPr>
      </w:pPr>
    </w:p>
    <w:tbl>
      <w:tblPr>
        <w:tblW w:w="918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227"/>
        <w:gridCol w:w="5953"/>
      </w:tblGrid>
      <w:tr w:rsidR="00B269BF" w14:paraId="1A307703" w14:textId="77777777">
        <w:trPr>
          <w:trHeight w:val="5523"/>
        </w:trPr>
        <w:tc>
          <w:tcPr>
            <w:tcW w:w="3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3FA7B2" w14:textId="77777777" w:rsidR="00B269BF" w:rsidRDefault="00B269BF">
            <w:pPr>
              <w:pStyle w:val="Body"/>
            </w:pPr>
          </w:p>
          <w:p w14:paraId="07113EC5" w14:textId="77777777" w:rsidR="00B269BF" w:rsidRDefault="00B269BF">
            <w:pPr>
              <w:pStyle w:val="Body"/>
            </w:pPr>
          </w:p>
          <w:p w14:paraId="3BA1BCA5" w14:textId="77777777" w:rsidR="00B269BF" w:rsidRDefault="005664A5">
            <w:pPr>
              <w:pStyle w:val="Body"/>
            </w:pPr>
            <w:r>
              <w:rPr>
                <w:rFonts w:eastAsia="Times New Roman" w:cs="Times New Roman"/>
                <w:noProof/>
              </w:rPr>
              <w:drawing>
                <wp:inline distT="0" distB="0" distL="0" distR="0" wp14:anchorId="5169CD70" wp14:editId="62FB1DEC">
                  <wp:extent cx="1743743" cy="1307808"/>
                  <wp:effectExtent l="0" t="0" r="0" b="0"/>
                  <wp:docPr id="1073741903" name="officeArt object" descr="Picture 47"/>
                  <wp:cNvGraphicFramePr/>
                  <a:graphic xmlns:a="http://schemas.openxmlformats.org/drawingml/2006/main">
                    <a:graphicData uri="http://schemas.openxmlformats.org/drawingml/2006/picture">
                      <pic:pic xmlns:pic="http://schemas.openxmlformats.org/drawingml/2006/picture">
                        <pic:nvPicPr>
                          <pic:cNvPr id="1073741903" name="Picture 47" descr="Picture 47"/>
                          <pic:cNvPicPr>
                            <a:picLocks noChangeAspect="1"/>
                          </pic:cNvPicPr>
                        </pic:nvPicPr>
                        <pic:blipFill>
                          <a:blip r:embed="rId78"/>
                          <a:srcRect l="27785" t="17451" r="26631" b="21935"/>
                          <a:stretch>
                            <a:fillRect/>
                          </a:stretch>
                        </pic:blipFill>
                        <pic:spPr>
                          <a:xfrm>
                            <a:off x="0" y="0"/>
                            <a:ext cx="1743743" cy="1307808"/>
                          </a:xfrm>
                          <a:prstGeom prst="rect">
                            <a:avLst/>
                          </a:prstGeom>
                          <a:ln w="12700" cap="flat">
                            <a:noFill/>
                            <a:miter lim="400000"/>
                          </a:ln>
                          <a:effectLst/>
                        </pic:spPr>
                      </pic:pic>
                    </a:graphicData>
                  </a:graphic>
                </wp:inline>
              </w:drawing>
            </w:r>
          </w:p>
        </w:tc>
        <w:tc>
          <w:tcPr>
            <w:tcW w:w="5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CEDECE" w14:textId="77777777" w:rsidR="00B269BF" w:rsidRDefault="005664A5">
            <w:pPr>
              <w:pStyle w:val="Body"/>
              <w:rPr>
                <w:rFonts w:ascii="Arial" w:eastAsia="Arial" w:hAnsi="Arial" w:cs="Arial"/>
              </w:rPr>
            </w:pPr>
            <w:r>
              <w:rPr>
                <w:rFonts w:ascii="Arial" w:hAnsi="Arial"/>
                <w:lang w:val="en-US"/>
              </w:rPr>
              <w:t>Vasopressors: increase blood pressure by ‘squeezing’ (increasing peripheral vascular resistance)</w:t>
            </w:r>
          </w:p>
          <w:p w14:paraId="09466F03" w14:textId="77777777" w:rsidR="00B269BF" w:rsidRDefault="00B269BF">
            <w:pPr>
              <w:pStyle w:val="Body"/>
              <w:rPr>
                <w:rFonts w:ascii="Arial" w:eastAsia="Arial" w:hAnsi="Arial" w:cs="Arial"/>
                <w:lang w:val="en-US"/>
              </w:rPr>
            </w:pPr>
          </w:p>
          <w:p w14:paraId="6E1D8853" w14:textId="77777777" w:rsidR="00B269BF" w:rsidRDefault="005664A5">
            <w:pPr>
              <w:pStyle w:val="Body"/>
              <w:rPr>
                <w:rFonts w:ascii="Arial" w:eastAsia="Arial" w:hAnsi="Arial" w:cs="Arial"/>
              </w:rPr>
            </w:pPr>
            <w:r>
              <w:rPr>
                <w:rFonts w:ascii="Arial" w:hAnsi="Arial"/>
                <w:lang w:val="en-US"/>
              </w:rPr>
              <w:t xml:space="preserve">Metaraminol </w:t>
            </w:r>
          </w:p>
          <w:p w14:paraId="7E03C7DE" w14:textId="77777777" w:rsidR="00B269BF" w:rsidRDefault="005664A5">
            <w:pPr>
              <w:pStyle w:val="Body"/>
              <w:numPr>
                <w:ilvl w:val="0"/>
                <w:numId w:val="109"/>
              </w:numPr>
              <w:rPr>
                <w:rFonts w:ascii="Arial" w:hAnsi="Arial"/>
                <w:lang w:val="en-US"/>
              </w:rPr>
            </w:pPr>
            <w:r>
              <w:rPr>
                <w:rFonts w:ascii="Arial" w:hAnsi="Arial"/>
                <w:lang w:val="en-US"/>
              </w:rPr>
              <w:t>Can be used peripherally</w:t>
            </w:r>
          </w:p>
          <w:p w14:paraId="72178941" w14:textId="77777777" w:rsidR="00B269BF" w:rsidRDefault="005664A5">
            <w:pPr>
              <w:pStyle w:val="Body"/>
              <w:numPr>
                <w:ilvl w:val="0"/>
                <w:numId w:val="109"/>
              </w:numPr>
              <w:rPr>
                <w:rFonts w:ascii="Arial" w:hAnsi="Arial"/>
                <w:lang w:val="en-US"/>
              </w:rPr>
            </w:pPr>
            <w:r>
              <w:rPr>
                <w:rFonts w:ascii="Arial" w:hAnsi="Arial"/>
                <w:lang w:val="en-US"/>
              </w:rPr>
              <w:t>Can be bloused 0.25mg – 0.5mg</w:t>
            </w:r>
          </w:p>
          <w:p w14:paraId="0BF97B54" w14:textId="77777777" w:rsidR="00B269BF" w:rsidRDefault="005664A5">
            <w:pPr>
              <w:pStyle w:val="Body"/>
              <w:numPr>
                <w:ilvl w:val="0"/>
                <w:numId w:val="109"/>
              </w:numPr>
              <w:rPr>
                <w:rFonts w:ascii="Arial" w:hAnsi="Arial"/>
                <w:lang w:val="en-US"/>
              </w:rPr>
            </w:pPr>
            <w:r>
              <w:rPr>
                <w:rFonts w:ascii="Arial" w:hAnsi="Arial"/>
                <w:lang w:val="en-US"/>
              </w:rPr>
              <w:t>Often used initially in theatre / resus</w:t>
            </w:r>
          </w:p>
          <w:p w14:paraId="7CFCEA9A" w14:textId="77777777" w:rsidR="00B269BF" w:rsidRDefault="005664A5">
            <w:pPr>
              <w:pStyle w:val="Body"/>
              <w:numPr>
                <w:ilvl w:val="0"/>
                <w:numId w:val="109"/>
              </w:numPr>
              <w:rPr>
                <w:rFonts w:ascii="Arial" w:hAnsi="Arial"/>
                <w:lang w:val="en-US"/>
              </w:rPr>
            </w:pPr>
            <w:r>
              <w:rPr>
                <w:rFonts w:ascii="Arial" w:hAnsi="Arial"/>
                <w:lang w:val="en-US"/>
              </w:rPr>
              <w:t>Usually diluted to 0.5mg/ml but can get pre-diluted ampules so be cautious</w:t>
            </w:r>
          </w:p>
          <w:p w14:paraId="0DC112C7" w14:textId="77777777" w:rsidR="00B269BF" w:rsidRDefault="00B269BF">
            <w:pPr>
              <w:pStyle w:val="Body"/>
              <w:rPr>
                <w:rFonts w:ascii="Arial" w:eastAsia="Arial" w:hAnsi="Arial" w:cs="Arial"/>
                <w:lang w:val="en-US"/>
              </w:rPr>
            </w:pPr>
          </w:p>
          <w:p w14:paraId="42FA2772" w14:textId="77777777" w:rsidR="00B269BF" w:rsidRDefault="005664A5">
            <w:pPr>
              <w:pStyle w:val="Body"/>
              <w:rPr>
                <w:rFonts w:ascii="Arial" w:eastAsia="Arial" w:hAnsi="Arial" w:cs="Arial"/>
              </w:rPr>
            </w:pPr>
            <w:r>
              <w:rPr>
                <w:rFonts w:ascii="Arial" w:hAnsi="Arial"/>
                <w:lang w:val="en-US"/>
              </w:rPr>
              <w:t>Noradrenaline</w:t>
            </w:r>
          </w:p>
          <w:p w14:paraId="11C82160" w14:textId="77777777" w:rsidR="00B269BF" w:rsidRDefault="005664A5">
            <w:pPr>
              <w:pStyle w:val="Body"/>
              <w:numPr>
                <w:ilvl w:val="0"/>
                <w:numId w:val="110"/>
              </w:numPr>
              <w:rPr>
                <w:rFonts w:ascii="Arial" w:hAnsi="Arial"/>
                <w:lang w:val="en-US"/>
              </w:rPr>
            </w:pPr>
            <w:r>
              <w:rPr>
                <w:rFonts w:ascii="Arial" w:hAnsi="Arial"/>
                <w:lang w:val="en-US"/>
              </w:rPr>
              <w:t xml:space="preserve">Should </w:t>
            </w:r>
            <w:r>
              <w:rPr>
                <w:rFonts w:ascii="Arial" w:hAnsi="Arial"/>
                <w:b/>
                <w:bCs/>
                <w:lang w:val="en-US"/>
              </w:rPr>
              <w:t>always</w:t>
            </w:r>
            <w:r>
              <w:rPr>
                <w:rFonts w:ascii="Arial" w:hAnsi="Arial"/>
                <w:lang w:val="en-US"/>
              </w:rPr>
              <w:t xml:space="preserve"> be used centrally</w:t>
            </w:r>
          </w:p>
          <w:p w14:paraId="45B51500" w14:textId="77777777" w:rsidR="00B269BF" w:rsidRDefault="005664A5">
            <w:pPr>
              <w:pStyle w:val="Body"/>
              <w:numPr>
                <w:ilvl w:val="0"/>
                <w:numId w:val="110"/>
              </w:numPr>
              <w:rPr>
                <w:rFonts w:ascii="Arial" w:hAnsi="Arial"/>
                <w:lang w:val="en-US"/>
              </w:rPr>
            </w:pPr>
            <w:r>
              <w:rPr>
                <w:rFonts w:ascii="Arial" w:hAnsi="Arial"/>
                <w:lang w:val="en-US"/>
              </w:rPr>
              <w:t>Should never be given as a bolus</w:t>
            </w:r>
          </w:p>
          <w:p w14:paraId="4EF37285" w14:textId="77777777" w:rsidR="00B269BF" w:rsidRDefault="005664A5">
            <w:pPr>
              <w:pStyle w:val="Body"/>
              <w:numPr>
                <w:ilvl w:val="0"/>
                <w:numId w:val="110"/>
              </w:numPr>
              <w:rPr>
                <w:rFonts w:ascii="Arial" w:hAnsi="Arial"/>
                <w:lang w:val="en-US"/>
              </w:rPr>
            </w:pPr>
            <w:r>
              <w:rPr>
                <w:rFonts w:ascii="Arial" w:hAnsi="Arial"/>
                <w:lang w:val="en-US"/>
              </w:rPr>
              <w:t xml:space="preserve">Only used if CVL in-situ </w:t>
            </w:r>
            <w:r>
              <w:rPr>
                <w:rFonts w:ascii="Arial" w:hAnsi="Arial"/>
                <w:b/>
                <w:bCs/>
                <w:lang w:val="en-US"/>
              </w:rPr>
              <w:t>and</w:t>
            </w:r>
            <w:r>
              <w:rPr>
                <w:rFonts w:ascii="Arial" w:hAnsi="Arial"/>
                <w:lang w:val="en-US"/>
              </w:rPr>
              <w:t xml:space="preserve"> checked position (venous gas, CXR)</w:t>
            </w:r>
          </w:p>
          <w:p w14:paraId="6C7D4A21" w14:textId="77777777" w:rsidR="00B269BF" w:rsidRDefault="005664A5">
            <w:pPr>
              <w:pStyle w:val="Body"/>
              <w:numPr>
                <w:ilvl w:val="0"/>
                <w:numId w:val="110"/>
              </w:numPr>
              <w:rPr>
                <w:rFonts w:ascii="Arial" w:hAnsi="Arial"/>
                <w:lang w:val="en-US"/>
              </w:rPr>
            </w:pPr>
            <w:r>
              <w:rPr>
                <w:rFonts w:ascii="Arial" w:hAnsi="Arial"/>
                <w:lang w:val="en-US"/>
              </w:rPr>
              <w:t>Should have two syringes attached, and requires double pumping</w:t>
            </w:r>
          </w:p>
          <w:p w14:paraId="1D91D0D2" w14:textId="77777777" w:rsidR="00B269BF" w:rsidRDefault="005664A5">
            <w:pPr>
              <w:pStyle w:val="Body"/>
              <w:numPr>
                <w:ilvl w:val="0"/>
                <w:numId w:val="110"/>
              </w:numPr>
              <w:rPr>
                <w:rFonts w:ascii="Arial" w:hAnsi="Arial"/>
                <w:lang w:val="en-US"/>
              </w:rPr>
            </w:pPr>
            <w:r>
              <w:rPr>
                <w:rFonts w:ascii="Arial" w:hAnsi="Arial"/>
                <w:lang w:val="en-US"/>
              </w:rPr>
              <w:t>Used in ml/hr but should consider what is ‘a lot’ by conversion to mcg/kg/min</w:t>
            </w:r>
          </w:p>
          <w:p w14:paraId="7E04D370" w14:textId="77777777" w:rsidR="00B269BF" w:rsidRDefault="005664A5">
            <w:pPr>
              <w:pStyle w:val="Body"/>
              <w:numPr>
                <w:ilvl w:val="0"/>
                <w:numId w:val="110"/>
              </w:numPr>
              <w:rPr>
                <w:rFonts w:ascii="Arial" w:hAnsi="Arial"/>
                <w:lang w:val="en-US"/>
              </w:rPr>
            </w:pPr>
            <w:r>
              <w:rPr>
                <w:rFonts w:ascii="Arial" w:hAnsi="Arial"/>
                <w:lang w:val="en-US"/>
              </w:rPr>
              <w:t>Be aware of different ‘standard’ preparations in Bristol (usually 4mg/50ml ‘single strength’ or 8mg/50ml ‘double strength’)</w:t>
            </w:r>
          </w:p>
        </w:tc>
      </w:tr>
      <w:tr w:rsidR="00B269BF" w14:paraId="061F8AB9" w14:textId="77777777">
        <w:trPr>
          <w:trHeight w:val="6963"/>
        </w:trPr>
        <w:tc>
          <w:tcPr>
            <w:tcW w:w="3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52635D" w14:textId="77777777" w:rsidR="00B269BF" w:rsidRDefault="00B269BF">
            <w:pPr>
              <w:pStyle w:val="Body"/>
            </w:pPr>
          </w:p>
          <w:p w14:paraId="03BAC63F" w14:textId="77777777" w:rsidR="00B269BF" w:rsidRDefault="005664A5">
            <w:pPr>
              <w:pStyle w:val="Body"/>
              <w:jc w:val="center"/>
            </w:pPr>
            <w:r>
              <w:rPr>
                <w:noProof/>
              </w:rPr>
              <w:drawing>
                <wp:inline distT="0" distB="0" distL="0" distR="0" wp14:anchorId="56B7D793" wp14:editId="65D6115F">
                  <wp:extent cx="1536700" cy="2171700"/>
                  <wp:effectExtent l="0" t="0" r="0" b="0"/>
                  <wp:docPr id="1073741904" name="officeArt object" descr="Picture 48"/>
                  <wp:cNvGraphicFramePr/>
                  <a:graphic xmlns:a="http://schemas.openxmlformats.org/drawingml/2006/main">
                    <a:graphicData uri="http://schemas.openxmlformats.org/drawingml/2006/picture">
                      <pic:pic xmlns:pic="http://schemas.openxmlformats.org/drawingml/2006/picture">
                        <pic:nvPicPr>
                          <pic:cNvPr id="1073741904" name="Picture 48" descr="Picture 48"/>
                          <pic:cNvPicPr>
                            <a:picLocks noChangeAspect="1"/>
                          </pic:cNvPicPr>
                        </pic:nvPicPr>
                        <pic:blipFill>
                          <a:blip r:embed="rId79"/>
                          <a:srcRect l="35930" t="11510" r="35043" b="15230"/>
                          <a:stretch>
                            <a:fillRect/>
                          </a:stretch>
                        </pic:blipFill>
                        <pic:spPr>
                          <a:xfrm>
                            <a:off x="0" y="0"/>
                            <a:ext cx="1536700" cy="2171700"/>
                          </a:xfrm>
                          <a:prstGeom prst="rect">
                            <a:avLst/>
                          </a:prstGeom>
                          <a:ln w="12700" cap="flat">
                            <a:noFill/>
                            <a:miter lim="400000"/>
                          </a:ln>
                          <a:effectLst/>
                        </pic:spPr>
                      </pic:pic>
                    </a:graphicData>
                  </a:graphic>
                </wp:inline>
              </w:drawing>
            </w:r>
          </w:p>
          <w:p w14:paraId="2F542219" w14:textId="77777777" w:rsidR="00B269BF" w:rsidRDefault="00B269BF">
            <w:pPr>
              <w:pStyle w:val="Body"/>
            </w:pPr>
          </w:p>
          <w:p w14:paraId="49ACF04C" w14:textId="77777777" w:rsidR="00B269BF" w:rsidRDefault="00B269BF">
            <w:pPr>
              <w:pStyle w:val="Body"/>
            </w:pPr>
          </w:p>
          <w:p w14:paraId="0A8B7DF0" w14:textId="77777777" w:rsidR="00B269BF" w:rsidRDefault="00B269BF">
            <w:pPr>
              <w:pStyle w:val="Body"/>
            </w:pPr>
          </w:p>
          <w:p w14:paraId="246B0A00" w14:textId="77777777" w:rsidR="00B269BF" w:rsidRDefault="00B269BF">
            <w:pPr>
              <w:pStyle w:val="Body"/>
            </w:pPr>
          </w:p>
          <w:p w14:paraId="396B631D" w14:textId="77777777" w:rsidR="00B269BF" w:rsidRDefault="00B269BF">
            <w:pPr>
              <w:pStyle w:val="Body"/>
            </w:pPr>
          </w:p>
        </w:tc>
        <w:tc>
          <w:tcPr>
            <w:tcW w:w="5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C62374" w14:textId="77777777" w:rsidR="00B269BF" w:rsidRDefault="005664A5">
            <w:pPr>
              <w:pStyle w:val="Body"/>
              <w:rPr>
                <w:rFonts w:ascii="Arial" w:eastAsia="Arial" w:hAnsi="Arial" w:cs="Arial"/>
              </w:rPr>
            </w:pPr>
            <w:r>
              <w:rPr>
                <w:rFonts w:ascii="Arial" w:hAnsi="Arial"/>
                <w:lang w:val="en-US"/>
              </w:rPr>
              <w:t>Inotropes: increase cardiac output (heart rate and contractility), sometimes peripheral vascular resistance</w:t>
            </w:r>
          </w:p>
          <w:p w14:paraId="374B03C4" w14:textId="77777777" w:rsidR="00B269BF" w:rsidRDefault="00B269BF">
            <w:pPr>
              <w:pStyle w:val="Body"/>
              <w:rPr>
                <w:rFonts w:ascii="Arial" w:eastAsia="Arial" w:hAnsi="Arial" w:cs="Arial"/>
                <w:lang w:val="en-US"/>
              </w:rPr>
            </w:pPr>
          </w:p>
          <w:p w14:paraId="53DC3BE3" w14:textId="77777777" w:rsidR="00B269BF" w:rsidRDefault="005664A5">
            <w:pPr>
              <w:pStyle w:val="Body"/>
              <w:rPr>
                <w:rFonts w:ascii="Arial" w:eastAsia="Arial" w:hAnsi="Arial" w:cs="Arial"/>
              </w:rPr>
            </w:pPr>
            <w:r>
              <w:rPr>
                <w:rFonts w:ascii="Arial" w:hAnsi="Arial"/>
                <w:lang w:val="en-US"/>
              </w:rPr>
              <w:t>Adrenaline</w:t>
            </w:r>
          </w:p>
          <w:p w14:paraId="42F24A75" w14:textId="77777777" w:rsidR="00B269BF" w:rsidRDefault="005664A5">
            <w:pPr>
              <w:pStyle w:val="Body"/>
              <w:numPr>
                <w:ilvl w:val="0"/>
                <w:numId w:val="111"/>
              </w:numPr>
              <w:rPr>
                <w:rFonts w:ascii="Arial" w:hAnsi="Arial"/>
                <w:lang w:val="en-US"/>
              </w:rPr>
            </w:pPr>
            <w:r>
              <w:rPr>
                <w:rFonts w:ascii="Arial" w:hAnsi="Arial"/>
                <w:lang w:val="en-US"/>
              </w:rPr>
              <w:t>Causes vaso</w:t>
            </w:r>
            <w:r>
              <w:rPr>
                <w:rFonts w:ascii="Arial" w:hAnsi="Arial"/>
                <w:b/>
                <w:bCs/>
                <w:lang w:val="en-US"/>
              </w:rPr>
              <w:t>constriction</w:t>
            </w:r>
          </w:p>
          <w:p w14:paraId="641F3FEC" w14:textId="77777777" w:rsidR="00B269BF" w:rsidRDefault="005664A5">
            <w:pPr>
              <w:pStyle w:val="Body"/>
              <w:numPr>
                <w:ilvl w:val="0"/>
                <w:numId w:val="111"/>
              </w:numPr>
              <w:rPr>
                <w:rFonts w:ascii="Arial" w:hAnsi="Arial"/>
                <w:lang w:val="en-US"/>
              </w:rPr>
            </w:pPr>
            <w:r>
              <w:rPr>
                <w:rFonts w:ascii="Arial" w:hAnsi="Arial"/>
                <w:lang w:val="en-US"/>
              </w:rPr>
              <w:t>Can be used peripherally (in the short term)</w:t>
            </w:r>
          </w:p>
          <w:p w14:paraId="1DE41D46" w14:textId="77777777" w:rsidR="00B269BF" w:rsidRDefault="005664A5">
            <w:pPr>
              <w:pStyle w:val="Body"/>
              <w:numPr>
                <w:ilvl w:val="0"/>
                <w:numId w:val="111"/>
              </w:numPr>
              <w:rPr>
                <w:rFonts w:ascii="Arial" w:hAnsi="Arial"/>
                <w:lang w:val="en-US"/>
              </w:rPr>
            </w:pPr>
            <w:r>
              <w:rPr>
                <w:rFonts w:ascii="Arial" w:hAnsi="Arial"/>
                <w:lang w:val="en-US"/>
              </w:rPr>
              <w:t>Can be given as bolus, but outside of cardiac arrest only by people with experience (for BP support)</w:t>
            </w:r>
          </w:p>
          <w:p w14:paraId="5343C66B" w14:textId="77777777" w:rsidR="00B269BF" w:rsidRDefault="005664A5">
            <w:pPr>
              <w:pStyle w:val="Body"/>
              <w:numPr>
                <w:ilvl w:val="0"/>
                <w:numId w:val="111"/>
              </w:numPr>
              <w:rPr>
                <w:rFonts w:ascii="Arial" w:hAnsi="Arial"/>
                <w:lang w:val="en-US"/>
              </w:rPr>
            </w:pPr>
            <w:r>
              <w:rPr>
                <w:rFonts w:ascii="Arial" w:hAnsi="Arial"/>
                <w:lang w:val="en-US"/>
              </w:rPr>
              <w:t>Comes in multiple different concentrations and preparations so be very careful</w:t>
            </w:r>
          </w:p>
          <w:p w14:paraId="6A1FD55A" w14:textId="77777777" w:rsidR="00B269BF" w:rsidRDefault="005664A5">
            <w:pPr>
              <w:pStyle w:val="Body"/>
              <w:numPr>
                <w:ilvl w:val="0"/>
                <w:numId w:val="111"/>
              </w:numPr>
              <w:rPr>
                <w:rFonts w:ascii="Arial" w:hAnsi="Arial"/>
                <w:lang w:val="en-US"/>
              </w:rPr>
            </w:pPr>
            <w:r>
              <w:rPr>
                <w:rFonts w:ascii="Arial" w:hAnsi="Arial"/>
                <w:lang w:val="en-US"/>
              </w:rPr>
              <w:t>If someone asks you to give adrenaline bolus clarify the concentration and how much they want you to give</w:t>
            </w:r>
          </w:p>
          <w:p w14:paraId="6248DFC5" w14:textId="77777777" w:rsidR="00B269BF" w:rsidRDefault="00B269BF">
            <w:pPr>
              <w:pStyle w:val="Body"/>
              <w:rPr>
                <w:rFonts w:ascii="Arial" w:eastAsia="Arial" w:hAnsi="Arial" w:cs="Arial"/>
                <w:lang w:val="en-US"/>
              </w:rPr>
            </w:pPr>
          </w:p>
          <w:p w14:paraId="20BD6EFF" w14:textId="77777777" w:rsidR="00B269BF" w:rsidRDefault="005664A5">
            <w:pPr>
              <w:pStyle w:val="Body"/>
              <w:rPr>
                <w:rFonts w:ascii="Arial" w:eastAsia="Arial" w:hAnsi="Arial" w:cs="Arial"/>
              </w:rPr>
            </w:pPr>
            <w:r>
              <w:rPr>
                <w:rFonts w:ascii="Arial" w:hAnsi="Arial"/>
                <w:lang w:val="en-US"/>
              </w:rPr>
              <w:t>Dobutamine</w:t>
            </w:r>
          </w:p>
          <w:p w14:paraId="1E57EBBB" w14:textId="77777777" w:rsidR="00B269BF" w:rsidRDefault="005664A5">
            <w:pPr>
              <w:pStyle w:val="Body"/>
              <w:numPr>
                <w:ilvl w:val="0"/>
                <w:numId w:val="111"/>
              </w:numPr>
              <w:rPr>
                <w:rFonts w:ascii="Arial" w:hAnsi="Arial"/>
                <w:lang w:val="en-US"/>
              </w:rPr>
            </w:pPr>
            <w:r>
              <w:rPr>
                <w:rFonts w:ascii="Arial" w:hAnsi="Arial"/>
                <w:lang w:val="en-US"/>
              </w:rPr>
              <w:t>Causes vaso</w:t>
            </w:r>
            <w:r>
              <w:rPr>
                <w:rFonts w:ascii="Arial" w:hAnsi="Arial"/>
                <w:b/>
                <w:bCs/>
                <w:lang w:val="en-US"/>
              </w:rPr>
              <w:t>dilatation</w:t>
            </w:r>
            <w:r>
              <w:rPr>
                <w:rFonts w:ascii="Arial" w:hAnsi="Arial"/>
                <w:lang w:val="en-US"/>
              </w:rPr>
              <w:t xml:space="preserve"> </w:t>
            </w:r>
          </w:p>
          <w:p w14:paraId="2DFB162A" w14:textId="77777777" w:rsidR="00B269BF" w:rsidRDefault="005664A5">
            <w:pPr>
              <w:pStyle w:val="Body"/>
              <w:numPr>
                <w:ilvl w:val="0"/>
                <w:numId w:val="111"/>
              </w:numPr>
              <w:rPr>
                <w:rFonts w:ascii="Arial" w:hAnsi="Arial"/>
                <w:lang w:val="en-US"/>
              </w:rPr>
            </w:pPr>
            <w:r>
              <w:rPr>
                <w:rFonts w:ascii="Arial" w:hAnsi="Arial"/>
                <w:lang w:val="en-US"/>
              </w:rPr>
              <w:t>Must be used centrally</w:t>
            </w:r>
          </w:p>
          <w:p w14:paraId="148E09B3" w14:textId="77777777" w:rsidR="00B269BF" w:rsidRDefault="005664A5">
            <w:pPr>
              <w:pStyle w:val="Body"/>
              <w:numPr>
                <w:ilvl w:val="0"/>
                <w:numId w:val="111"/>
              </w:numPr>
              <w:rPr>
                <w:rFonts w:ascii="Arial" w:hAnsi="Arial"/>
                <w:lang w:val="en-US"/>
              </w:rPr>
            </w:pPr>
            <w:r>
              <w:rPr>
                <w:rFonts w:ascii="Arial" w:hAnsi="Arial"/>
                <w:lang w:val="en-US"/>
              </w:rPr>
              <w:t>Used in cardiogenic shock/cardiac patients</w:t>
            </w:r>
          </w:p>
          <w:p w14:paraId="2816D399" w14:textId="77777777" w:rsidR="00B269BF" w:rsidRDefault="00B269BF">
            <w:pPr>
              <w:pStyle w:val="Body"/>
              <w:ind w:left="414"/>
              <w:rPr>
                <w:rFonts w:ascii="Arial" w:eastAsia="Arial" w:hAnsi="Arial" w:cs="Arial"/>
                <w:lang w:val="en-US"/>
              </w:rPr>
            </w:pPr>
          </w:p>
          <w:p w14:paraId="0EC05792" w14:textId="77777777" w:rsidR="00B269BF" w:rsidRDefault="005664A5">
            <w:pPr>
              <w:pStyle w:val="Body"/>
              <w:rPr>
                <w:rFonts w:ascii="Arial" w:eastAsia="Arial" w:hAnsi="Arial" w:cs="Arial"/>
              </w:rPr>
            </w:pPr>
            <w:r>
              <w:rPr>
                <w:rFonts w:ascii="Arial" w:hAnsi="Arial"/>
                <w:lang w:val="en-US"/>
              </w:rPr>
              <w:t xml:space="preserve">Dopamine </w:t>
            </w:r>
          </w:p>
          <w:p w14:paraId="03EC3E5B" w14:textId="77777777" w:rsidR="00B269BF" w:rsidRDefault="005664A5">
            <w:pPr>
              <w:pStyle w:val="Body"/>
              <w:numPr>
                <w:ilvl w:val="0"/>
                <w:numId w:val="111"/>
              </w:numPr>
              <w:rPr>
                <w:rFonts w:ascii="Arial" w:hAnsi="Arial"/>
                <w:lang w:val="en-US"/>
              </w:rPr>
            </w:pPr>
            <w:r>
              <w:rPr>
                <w:rFonts w:ascii="Arial" w:hAnsi="Arial"/>
                <w:lang w:val="en-US"/>
              </w:rPr>
              <w:t>Causes vaso</w:t>
            </w:r>
            <w:r>
              <w:rPr>
                <w:rFonts w:ascii="Arial" w:hAnsi="Arial"/>
                <w:b/>
                <w:bCs/>
                <w:lang w:val="en-US"/>
              </w:rPr>
              <w:t>constriction</w:t>
            </w:r>
          </w:p>
          <w:p w14:paraId="1920D305" w14:textId="77777777" w:rsidR="00B269BF" w:rsidRDefault="005664A5">
            <w:pPr>
              <w:pStyle w:val="Body"/>
              <w:numPr>
                <w:ilvl w:val="0"/>
                <w:numId w:val="111"/>
              </w:numPr>
              <w:rPr>
                <w:rFonts w:ascii="Arial" w:hAnsi="Arial"/>
                <w:lang w:val="en-US"/>
              </w:rPr>
            </w:pPr>
            <w:r>
              <w:rPr>
                <w:rFonts w:ascii="Arial" w:hAnsi="Arial"/>
                <w:lang w:val="en-US"/>
              </w:rPr>
              <w:t>Not commonly used in adult intensive care – more commonly used in paediatric setting</w:t>
            </w:r>
          </w:p>
          <w:p w14:paraId="1B4C35DE" w14:textId="77777777" w:rsidR="00B269BF" w:rsidRDefault="00B269BF">
            <w:pPr>
              <w:pStyle w:val="Body"/>
              <w:ind w:left="414"/>
              <w:rPr>
                <w:rFonts w:ascii="Arial" w:eastAsia="Arial" w:hAnsi="Arial" w:cs="Arial"/>
                <w:lang w:val="en-US"/>
              </w:rPr>
            </w:pPr>
          </w:p>
          <w:p w14:paraId="55BB5153" w14:textId="77777777" w:rsidR="00B269BF" w:rsidRDefault="005664A5">
            <w:pPr>
              <w:pStyle w:val="Body"/>
              <w:rPr>
                <w:rFonts w:ascii="Arial" w:eastAsia="Arial" w:hAnsi="Arial" w:cs="Arial"/>
              </w:rPr>
            </w:pPr>
            <w:r>
              <w:rPr>
                <w:rFonts w:ascii="Arial" w:hAnsi="Arial"/>
                <w:lang w:val="en-US"/>
              </w:rPr>
              <w:t>Isoprenaline</w:t>
            </w:r>
          </w:p>
          <w:p w14:paraId="0E2BC887" w14:textId="77777777" w:rsidR="00B269BF" w:rsidRDefault="005664A5">
            <w:pPr>
              <w:pStyle w:val="Body"/>
              <w:numPr>
                <w:ilvl w:val="0"/>
                <w:numId w:val="111"/>
              </w:numPr>
              <w:rPr>
                <w:rFonts w:ascii="Arial" w:hAnsi="Arial"/>
                <w:lang w:val="en-US"/>
              </w:rPr>
            </w:pPr>
            <w:r>
              <w:rPr>
                <w:rFonts w:ascii="Arial" w:hAnsi="Arial"/>
                <w:lang w:val="en-US"/>
              </w:rPr>
              <w:t>Can be used peripherally or centrally in treatment of heart block or severe bradycardia</w:t>
            </w:r>
          </w:p>
          <w:p w14:paraId="40B8A1AF" w14:textId="77777777" w:rsidR="00B269BF" w:rsidRDefault="005664A5">
            <w:pPr>
              <w:pStyle w:val="Body"/>
              <w:numPr>
                <w:ilvl w:val="0"/>
                <w:numId w:val="111"/>
              </w:numPr>
              <w:rPr>
                <w:rFonts w:ascii="Arial" w:hAnsi="Arial"/>
                <w:lang w:val="en-US"/>
              </w:rPr>
            </w:pPr>
            <w:r>
              <w:rPr>
                <w:rFonts w:ascii="Arial" w:hAnsi="Arial"/>
                <w:lang w:val="en-US"/>
              </w:rPr>
              <w:t>More of a CCU drug – in ICU we mainly use Dobutamine or Adrenaline</w:t>
            </w:r>
          </w:p>
        </w:tc>
      </w:tr>
      <w:tr w:rsidR="00B269BF" w14:paraId="6C8E7FB5" w14:textId="77777777">
        <w:trPr>
          <w:trHeight w:val="2403"/>
        </w:trPr>
        <w:tc>
          <w:tcPr>
            <w:tcW w:w="3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198E03" w14:textId="77777777" w:rsidR="00B269BF" w:rsidRDefault="00B269BF">
            <w:pPr>
              <w:pStyle w:val="Body"/>
              <w:jc w:val="center"/>
            </w:pPr>
          </w:p>
          <w:p w14:paraId="0669C26A" w14:textId="77777777" w:rsidR="00B269BF" w:rsidRDefault="005664A5">
            <w:pPr>
              <w:pStyle w:val="Body"/>
              <w:jc w:val="center"/>
            </w:pPr>
            <w:r>
              <w:rPr>
                <w:noProof/>
              </w:rPr>
              <w:drawing>
                <wp:inline distT="0" distB="0" distL="0" distR="0" wp14:anchorId="606543B9" wp14:editId="27E404B9">
                  <wp:extent cx="1524000" cy="546100"/>
                  <wp:effectExtent l="0" t="0" r="0" b="0"/>
                  <wp:docPr id="1073741905" name="officeArt object" descr="Picture 49"/>
                  <wp:cNvGraphicFramePr/>
                  <a:graphic xmlns:a="http://schemas.openxmlformats.org/drawingml/2006/main">
                    <a:graphicData uri="http://schemas.openxmlformats.org/drawingml/2006/picture">
                      <pic:pic xmlns:pic="http://schemas.openxmlformats.org/drawingml/2006/picture">
                        <pic:nvPicPr>
                          <pic:cNvPr id="1073741905" name="Picture 49" descr="Picture 49"/>
                          <pic:cNvPicPr>
                            <a:picLocks noChangeAspect="1"/>
                          </pic:cNvPicPr>
                        </pic:nvPicPr>
                        <pic:blipFill>
                          <a:blip r:embed="rId80"/>
                          <a:srcRect l="12622" t="46786" r="58844" b="35020"/>
                          <a:stretch>
                            <a:fillRect/>
                          </a:stretch>
                        </pic:blipFill>
                        <pic:spPr>
                          <a:xfrm>
                            <a:off x="0" y="0"/>
                            <a:ext cx="1524000" cy="546100"/>
                          </a:xfrm>
                          <a:prstGeom prst="rect">
                            <a:avLst/>
                          </a:prstGeom>
                          <a:ln w="12700" cap="flat">
                            <a:noFill/>
                            <a:miter lim="400000"/>
                          </a:ln>
                          <a:effectLst/>
                        </pic:spPr>
                      </pic:pic>
                    </a:graphicData>
                  </a:graphic>
                </wp:inline>
              </w:drawing>
            </w:r>
          </w:p>
        </w:tc>
        <w:tc>
          <w:tcPr>
            <w:tcW w:w="5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540E44" w14:textId="77777777" w:rsidR="00B269BF" w:rsidRDefault="005664A5">
            <w:pPr>
              <w:pStyle w:val="Body"/>
              <w:rPr>
                <w:rFonts w:ascii="Arial" w:eastAsia="Arial" w:hAnsi="Arial" w:cs="Arial"/>
              </w:rPr>
            </w:pPr>
            <w:r>
              <w:rPr>
                <w:rFonts w:ascii="Arial" w:hAnsi="Arial"/>
                <w:lang w:val="en-US"/>
              </w:rPr>
              <w:t>Vasopressor: increase blood pressure by ‘squeezing’ (increasing peripheral vascular resistance)</w:t>
            </w:r>
          </w:p>
          <w:p w14:paraId="0DB40231" w14:textId="77777777" w:rsidR="00B269BF" w:rsidRDefault="00B269BF">
            <w:pPr>
              <w:pStyle w:val="Body"/>
              <w:rPr>
                <w:rFonts w:ascii="Arial" w:eastAsia="Arial" w:hAnsi="Arial" w:cs="Arial"/>
                <w:lang w:val="en-US"/>
              </w:rPr>
            </w:pPr>
          </w:p>
          <w:p w14:paraId="4DC4BE92" w14:textId="77777777" w:rsidR="00B269BF" w:rsidRDefault="005664A5">
            <w:pPr>
              <w:pStyle w:val="Body"/>
              <w:rPr>
                <w:rFonts w:ascii="Arial" w:eastAsia="Arial" w:hAnsi="Arial" w:cs="Arial"/>
              </w:rPr>
            </w:pPr>
            <w:r>
              <w:rPr>
                <w:rFonts w:ascii="Arial" w:hAnsi="Arial"/>
                <w:lang w:val="en-US"/>
              </w:rPr>
              <w:t>Vasopressin</w:t>
            </w:r>
          </w:p>
          <w:p w14:paraId="0FCFC20B" w14:textId="77777777" w:rsidR="00B269BF" w:rsidRDefault="005664A5">
            <w:pPr>
              <w:pStyle w:val="Body"/>
              <w:numPr>
                <w:ilvl w:val="0"/>
                <w:numId w:val="112"/>
              </w:numPr>
              <w:rPr>
                <w:rFonts w:ascii="Arial" w:hAnsi="Arial"/>
                <w:lang w:val="en-US"/>
              </w:rPr>
            </w:pPr>
            <w:r>
              <w:rPr>
                <w:rFonts w:ascii="Arial" w:hAnsi="Arial"/>
                <w:lang w:val="en-US"/>
              </w:rPr>
              <w:t>Used in patients with refractory vasodilatation</w:t>
            </w:r>
          </w:p>
          <w:p w14:paraId="3053D772" w14:textId="77777777" w:rsidR="00B269BF" w:rsidRDefault="005664A5">
            <w:pPr>
              <w:pStyle w:val="Body"/>
              <w:numPr>
                <w:ilvl w:val="0"/>
                <w:numId w:val="112"/>
              </w:numPr>
              <w:rPr>
                <w:rFonts w:ascii="Arial" w:hAnsi="Arial"/>
                <w:lang w:val="en-US"/>
              </w:rPr>
            </w:pPr>
            <w:r>
              <w:rPr>
                <w:rFonts w:ascii="Arial" w:hAnsi="Arial"/>
                <w:lang w:val="en-US"/>
              </w:rPr>
              <w:t xml:space="preserve">Continuous infusion of up to 0.04units/min </w:t>
            </w:r>
          </w:p>
          <w:p w14:paraId="1B7CF3C7" w14:textId="77777777" w:rsidR="00B269BF" w:rsidRDefault="005664A5">
            <w:pPr>
              <w:pStyle w:val="Body"/>
              <w:numPr>
                <w:ilvl w:val="0"/>
                <w:numId w:val="112"/>
              </w:numPr>
              <w:rPr>
                <w:rFonts w:ascii="Arial" w:hAnsi="Arial"/>
                <w:lang w:val="en-US"/>
              </w:rPr>
            </w:pPr>
            <w:r>
              <w:rPr>
                <w:rFonts w:ascii="Arial" w:hAnsi="Arial"/>
                <w:lang w:val="en-US"/>
              </w:rPr>
              <w:t>Allows reduction in other vasopressors such as noradrenaline</w:t>
            </w:r>
          </w:p>
          <w:p w14:paraId="23A0D816" w14:textId="77777777" w:rsidR="00B269BF" w:rsidRDefault="005664A5">
            <w:pPr>
              <w:pStyle w:val="Body"/>
              <w:numPr>
                <w:ilvl w:val="0"/>
                <w:numId w:val="112"/>
              </w:numPr>
              <w:rPr>
                <w:rFonts w:ascii="Arial" w:hAnsi="Arial"/>
                <w:lang w:val="en-US"/>
              </w:rPr>
            </w:pPr>
            <w:r>
              <w:rPr>
                <w:rFonts w:ascii="Arial" w:hAnsi="Arial"/>
                <w:lang w:val="en-US"/>
              </w:rPr>
              <w:t>Not titrated as acutely as Noradrenaline</w:t>
            </w:r>
          </w:p>
        </w:tc>
      </w:tr>
      <w:tr w:rsidR="00B269BF" w14:paraId="6D3A4FCA" w14:textId="77777777">
        <w:trPr>
          <w:trHeight w:val="2371"/>
        </w:trPr>
        <w:tc>
          <w:tcPr>
            <w:tcW w:w="32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C63A0A" w14:textId="77777777" w:rsidR="00B269BF" w:rsidRDefault="005664A5">
            <w:pPr>
              <w:pStyle w:val="Body"/>
              <w:jc w:val="center"/>
            </w:pPr>
            <w:r>
              <w:rPr>
                <w:noProof/>
              </w:rPr>
              <w:drawing>
                <wp:inline distT="0" distB="0" distL="0" distR="0" wp14:anchorId="7195F1FD" wp14:editId="20716D60">
                  <wp:extent cx="1549401" cy="533400"/>
                  <wp:effectExtent l="0" t="0" r="0" b="0"/>
                  <wp:docPr id="1073741906" name="officeArt object" descr="Picture 50"/>
                  <wp:cNvGraphicFramePr/>
                  <a:graphic xmlns:a="http://schemas.openxmlformats.org/drawingml/2006/main">
                    <a:graphicData uri="http://schemas.openxmlformats.org/drawingml/2006/picture">
                      <pic:pic xmlns:pic="http://schemas.openxmlformats.org/drawingml/2006/picture">
                        <pic:nvPicPr>
                          <pic:cNvPr id="1073741906" name="Picture 50" descr="Picture 50"/>
                          <pic:cNvPicPr>
                            <a:picLocks noChangeAspect="1"/>
                          </pic:cNvPicPr>
                        </pic:nvPicPr>
                        <pic:blipFill>
                          <a:blip r:embed="rId81"/>
                          <a:srcRect l="35252" t="10733" r="35486" b="71294"/>
                          <a:stretch>
                            <a:fillRect/>
                          </a:stretch>
                        </pic:blipFill>
                        <pic:spPr>
                          <a:xfrm>
                            <a:off x="0" y="0"/>
                            <a:ext cx="1549401" cy="533400"/>
                          </a:xfrm>
                          <a:prstGeom prst="rect">
                            <a:avLst/>
                          </a:prstGeom>
                          <a:ln w="12700" cap="flat">
                            <a:noFill/>
                            <a:miter lim="400000"/>
                          </a:ln>
                          <a:effectLst/>
                        </pic:spPr>
                      </pic:pic>
                    </a:graphicData>
                  </a:graphic>
                </wp:inline>
              </w:drawing>
            </w:r>
          </w:p>
          <w:p w14:paraId="1CAD7211" w14:textId="77777777" w:rsidR="00B269BF" w:rsidRDefault="005664A5">
            <w:pPr>
              <w:pStyle w:val="Body"/>
              <w:jc w:val="center"/>
            </w:pPr>
            <w:r>
              <w:rPr>
                <w:noProof/>
              </w:rPr>
              <w:drawing>
                <wp:inline distT="0" distB="0" distL="0" distR="0" wp14:anchorId="3A7DB618" wp14:editId="03BF95BB">
                  <wp:extent cx="1549401" cy="469900"/>
                  <wp:effectExtent l="0" t="0" r="0" b="0"/>
                  <wp:docPr id="1073741907" name="officeArt object" descr="Picture 51"/>
                  <wp:cNvGraphicFramePr/>
                  <a:graphic xmlns:a="http://schemas.openxmlformats.org/drawingml/2006/main">
                    <a:graphicData uri="http://schemas.openxmlformats.org/drawingml/2006/picture">
                      <pic:pic xmlns:pic="http://schemas.openxmlformats.org/drawingml/2006/picture">
                        <pic:nvPicPr>
                          <pic:cNvPr id="1073741907" name="Picture 51" descr="Picture 51"/>
                          <pic:cNvPicPr>
                            <a:picLocks noChangeAspect="1"/>
                          </pic:cNvPicPr>
                        </pic:nvPicPr>
                        <pic:blipFill>
                          <a:blip r:embed="rId81"/>
                          <a:srcRect l="35252" t="41580" r="35486" b="42332"/>
                          <a:stretch>
                            <a:fillRect/>
                          </a:stretch>
                        </pic:blipFill>
                        <pic:spPr>
                          <a:xfrm>
                            <a:off x="0" y="0"/>
                            <a:ext cx="1549401" cy="469900"/>
                          </a:xfrm>
                          <a:prstGeom prst="rect">
                            <a:avLst/>
                          </a:prstGeom>
                          <a:ln w="12700" cap="flat">
                            <a:noFill/>
                            <a:miter lim="400000"/>
                          </a:ln>
                          <a:effectLst/>
                        </pic:spPr>
                      </pic:pic>
                    </a:graphicData>
                  </a:graphic>
                </wp:inline>
              </w:drawing>
            </w:r>
          </w:p>
          <w:p w14:paraId="44FDC740" w14:textId="77777777" w:rsidR="00B269BF" w:rsidRDefault="005664A5">
            <w:pPr>
              <w:pStyle w:val="Body"/>
              <w:jc w:val="center"/>
            </w:pPr>
            <w:r>
              <w:rPr>
                <w:noProof/>
              </w:rPr>
              <w:drawing>
                <wp:inline distT="0" distB="0" distL="0" distR="0" wp14:anchorId="67DFE6B2" wp14:editId="13A22A9C">
                  <wp:extent cx="1549401" cy="393700"/>
                  <wp:effectExtent l="0" t="0" r="0" b="0"/>
                  <wp:docPr id="1073741908" name="officeArt object" descr="Picture 52"/>
                  <wp:cNvGraphicFramePr/>
                  <a:graphic xmlns:a="http://schemas.openxmlformats.org/drawingml/2006/main">
                    <a:graphicData uri="http://schemas.openxmlformats.org/drawingml/2006/picture">
                      <pic:pic xmlns:pic="http://schemas.openxmlformats.org/drawingml/2006/picture">
                        <pic:nvPicPr>
                          <pic:cNvPr id="1073741908" name="Picture 52" descr="Picture 52"/>
                          <pic:cNvPicPr>
                            <a:picLocks noChangeAspect="1"/>
                          </pic:cNvPicPr>
                        </pic:nvPicPr>
                        <pic:blipFill>
                          <a:blip r:embed="rId81"/>
                          <a:srcRect l="35252" t="67586" r="35486" b="19260"/>
                          <a:stretch>
                            <a:fillRect/>
                          </a:stretch>
                        </pic:blipFill>
                        <pic:spPr>
                          <a:xfrm>
                            <a:off x="0" y="0"/>
                            <a:ext cx="1549401" cy="393700"/>
                          </a:xfrm>
                          <a:prstGeom prst="rect">
                            <a:avLst/>
                          </a:prstGeom>
                          <a:ln w="12700" cap="flat">
                            <a:noFill/>
                            <a:miter lim="400000"/>
                          </a:ln>
                          <a:effectLst/>
                        </pic:spPr>
                      </pic:pic>
                    </a:graphicData>
                  </a:graphic>
                </wp:inline>
              </w:drawing>
            </w:r>
          </w:p>
        </w:tc>
        <w:tc>
          <w:tcPr>
            <w:tcW w:w="59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D1AA41" w14:textId="77777777" w:rsidR="00B269BF" w:rsidRDefault="005664A5">
            <w:pPr>
              <w:pStyle w:val="Body"/>
              <w:rPr>
                <w:rFonts w:ascii="Arial" w:eastAsia="Arial" w:hAnsi="Arial" w:cs="Arial"/>
                <w:b/>
                <w:bCs/>
              </w:rPr>
            </w:pPr>
            <w:r>
              <w:rPr>
                <w:rFonts w:ascii="Arial" w:hAnsi="Arial"/>
                <w:lang w:val="en-US"/>
              </w:rPr>
              <w:t>Inodilators: drugs to increase cardiac output which cause vaso</w:t>
            </w:r>
            <w:r>
              <w:rPr>
                <w:rFonts w:ascii="Arial" w:hAnsi="Arial"/>
                <w:b/>
                <w:bCs/>
                <w:lang w:val="en-US"/>
              </w:rPr>
              <w:t>dilatation</w:t>
            </w:r>
          </w:p>
          <w:p w14:paraId="447D6ECF" w14:textId="77777777" w:rsidR="00B269BF" w:rsidRDefault="00B269BF">
            <w:pPr>
              <w:pStyle w:val="Body"/>
              <w:rPr>
                <w:rFonts w:ascii="Arial" w:eastAsia="Arial" w:hAnsi="Arial" w:cs="Arial"/>
                <w:lang w:val="en-US"/>
              </w:rPr>
            </w:pPr>
          </w:p>
          <w:p w14:paraId="1B10C3F5" w14:textId="77777777" w:rsidR="00B269BF" w:rsidRDefault="005664A5">
            <w:pPr>
              <w:pStyle w:val="Body"/>
              <w:numPr>
                <w:ilvl w:val="0"/>
                <w:numId w:val="113"/>
              </w:numPr>
              <w:rPr>
                <w:rFonts w:ascii="Arial" w:hAnsi="Arial"/>
                <w:lang w:val="en-US"/>
              </w:rPr>
            </w:pPr>
            <w:r>
              <w:rPr>
                <w:rFonts w:ascii="Arial" w:hAnsi="Arial"/>
                <w:lang w:val="en-US"/>
              </w:rPr>
              <w:t>Started by consultants only</w:t>
            </w:r>
          </w:p>
        </w:tc>
      </w:tr>
    </w:tbl>
    <w:p w14:paraId="7113E4A7" w14:textId="77777777" w:rsidR="00B269BF" w:rsidRDefault="00B269BF">
      <w:pPr>
        <w:pStyle w:val="Body"/>
        <w:widowControl w:val="0"/>
        <w:rPr>
          <w:rFonts w:ascii="Arial" w:eastAsia="Arial" w:hAnsi="Arial" w:cs="Arial"/>
          <w:b/>
          <w:bCs/>
        </w:rPr>
      </w:pPr>
    </w:p>
    <w:p w14:paraId="2337C6A4" w14:textId="77777777" w:rsidR="00B269BF" w:rsidRDefault="00B269BF">
      <w:pPr>
        <w:pStyle w:val="Heading2"/>
        <w:jc w:val="left"/>
        <w:rPr>
          <w:rFonts w:ascii="Arial" w:eastAsia="Arial" w:hAnsi="Arial" w:cs="Arial"/>
          <w:b w:val="0"/>
          <w:bCs w:val="0"/>
        </w:rPr>
      </w:pPr>
    </w:p>
    <w:p w14:paraId="2DCC51AE" w14:textId="77777777" w:rsidR="00B269BF" w:rsidRDefault="005664A5">
      <w:pPr>
        <w:pStyle w:val="Heading2"/>
        <w:jc w:val="left"/>
      </w:pPr>
      <w:r>
        <w:rPr>
          <w:rFonts w:ascii="Arial Unicode MS" w:eastAsia="Arial Unicode MS" w:hAnsi="Arial Unicode MS" w:cs="Arial Unicode MS"/>
          <w:b w:val="0"/>
          <w:bCs w:val="0"/>
          <w:i w:val="0"/>
          <w:iCs w:val="0"/>
        </w:rPr>
        <w:br w:type="page"/>
      </w:r>
    </w:p>
    <w:p w14:paraId="12663A5C" w14:textId="77777777" w:rsidR="00B269BF" w:rsidRDefault="005664A5">
      <w:pPr>
        <w:pStyle w:val="Heading2"/>
        <w:jc w:val="left"/>
        <w:rPr>
          <w:rFonts w:ascii="Arial" w:eastAsia="Arial" w:hAnsi="Arial" w:cs="Arial"/>
          <w:i w:val="0"/>
          <w:iCs w:val="0"/>
        </w:rPr>
      </w:pPr>
      <w:r>
        <w:rPr>
          <w:rFonts w:ascii="Arial" w:hAnsi="Arial"/>
          <w:i w:val="0"/>
          <w:iCs w:val="0"/>
          <w:lang w:val="en-US"/>
        </w:rPr>
        <w:lastRenderedPageBreak/>
        <w:t>6. Fluids, Feeding, Infection and Bundles, VTE</w:t>
      </w:r>
    </w:p>
    <w:p w14:paraId="76D98D19" w14:textId="77777777" w:rsidR="00B269BF" w:rsidRDefault="00B269BF">
      <w:pPr>
        <w:pStyle w:val="Body"/>
        <w:rPr>
          <w:rFonts w:ascii="Arial" w:eastAsia="Arial" w:hAnsi="Arial" w:cs="Arial"/>
          <w:b/>
          <w:bCs/>
          <w:sz w:val="28"/>
          <w:szCs w:val="28"/>
        </w:rPr>
      </w:pPr>
    </w:p>
    <w:p w14:paraId="1306E255" w14:textId="77777777" w:rsidR="00B269BF" w:rsidRDefault="005664A5">
      <w:pPr>
        <w:pStyle w:val="Body"/>
        <w:rPr>
          <w:rFonts w:ascii="Arial" w:eastAsia="Arial" w:hAnsi="Arial" w:cs="Arial"/>
          <w:b/>
          <w:bCs/>
        </w:rPr>
      </w:pPr>
      <w:r>
        <w:rPr>
          <w:rFonts w:ascii="Arial" w:hAnsi="Arial"/>
          <w:b/>
          <w:bCs/>
          <w:lang w:val="en-US"/>
        </w:rPr>
        <w:t>6.1 Fluids and Feeding</w:t>
      </w:r>
    </w:p>
    <w:p w14:paraId="0A25A03D" w14:textId="77777777" w:rsidR="00B269BF" w:rsidRDefault="00B269BF">
      <w:pPr>
        <w:pStyle w:val="Body"/>
        <w:rPr>
          <w:rFonts w:ascii="Arial" w:eastAsia="Arial" w:hAnsi="Arial" w:cs="Arial"/>
          <w:b/>
          <w:bCs/>
        </w:rPr>
      </w:pPr>
    </w:p>
    <w:p w14:paraId="6080F0F7" w14:textId="77777777" w:rsidR="00B269BF" w:rsidRDefault="005664A5">
      <w:pPr>
        <w:pStyle w:val="Body"/>
        <w:rPr>
          <w:rFonts w:ascii="Arial" w:eastAsia="Arial" w:hAnsi="Arial" w:cs="Arial"/>
          <w:b/>
          <w:bCs/>
        </w:rPr>
      </w:pPr>
      <w:r>
        <w:rPr>
          <w:rFonts w:ascii="Arial" w:hAnsi="Arial"/>
          <w:b/>
          <w:bCs/>
          <w:lang w:val="en-US"/>
        </w:rPr>
        <w:t>IV Fluids on ICU</w:t>
      </w:r>
    </w:p>
    <w:p w14:paraId="4DA92565" w14:textId="77777777" w:rsidR="00B269BF" w:rsidRDefault="005664A5">
      <w:pPr>
        <w:pStyle w:val="Body"/>
        <w:rPr>
          <w:rFonts w:ascii="Arial" w:eastAsia="Arial" w:hAnsi="Arial" w:cs="Arial"/>
        </w:rPr>
      </w:pPr>
      <w:r>
        <w:rPr>
          <w:rFonts w:ascii="Arial" w:hAnsi="Arial"/>
          <w:lang w:val="en-US"/>
        </w:rPr>
        <w:t>Fluid balance assessment in critical care patients is often incredibly difficult.  A thorough assessment of the patient should be made to help guide fluid management.  A few general points should be considered when prescribing fluid on ICU:</w:t>
      </w:r>
    </w:p>
    <w:p w14:paraId="6D0C8295" w14:textId="77777777" w:rsidR="00B269BF" w:rsidRDefault="00B269BF">
      <w:pPr>
        <w:pStyle w:val="Body"/>
        <w:rPr>
          <w:rFonts w:ascii="Arial" w:eastAsia="Arial" w:hAnsi="Arial" w:cs="Arial"/>
        </w:rPr>
      </w:pPr>
    </w:p>
    <w:p w14:paraId="13FA87BE" w14:textId="77777777" w:rsidR="00B269BF" w:rsidRDefault="005664A5">
      <w:pPr>
        <w:pStyle w:val="Body"/>
        <w:rPr>
          <w:rFonts w:ascii="Arial" w:eastAsia="Arial" w:hAnsi="Arial" w:cs="Arial"/>
        </w:rPr>
      </w:pPr>
      <w:r>
        <w:rPr>
          <w:rFonts w:ascii="Arial" w:hAnsi="Arial"/>
          <w:lang w:val="en-US"/>
        </w:rPr>
        <w:t>1. Most ICU patients do not require background IV fluids (ie 8 hourly bags)</w:t>
      </w:r>
    </w:p>
    <w:p w14:paraId="0D363003" w14:textId="77777777" w:rsidR="00B269BF" w:rsidRDefault="005664A5">
      <w:pPr>
        <w:pStyle w:val="Body"/>
        <w:numPr>
          <w:ilvl w:val="0"/>
          <w:numId w:val="115"/>
        </w:numPr>
        <w:rPr>
          <w:rFonts w:ascii="Arial" w:hAnsi="Arial"/>
          <w:lang w:val="en-US"/>
        </w:rPr>
      </w:pPr>
      <w:r>
        <w:rPr>
          <w:rFonts w:ascii="Arial" w:hAnsi="Arial"/>
          <w:lang w:val="en-US"/>
        </w:rPr>
        <w:t xml:space="preserve">Whenever possible, they should get their fluid requirements from their enteral feed </w:t>
      </w:r>
    </w:p>
    <w:p w14:paraId="72DC881A" w14:textId="77777777" w:rsidR="00B269BF" w:rsidRDefault="005664A5">
      <w:pPr>
        <w:pStyle w:val="Body"/>
        <w:numPr>
          <w:ilvl w:val="0"/>
          <w:numId w:val="115"/>
        </w:numPr>
        <w:rPr>
          <w:rFonts w:ascii="Arial" w:hAnsi="Arial"/>
          <w:lang w:val="en-US"/>
        </w:rPr>
      </w:pPr>
      <w:r>
        <w:rPr>
          <w:rFonts w:ascii="Arial" w:hAnsi="Arial"/>
          <w:lang w:val="en-US"/>
        </w:rPr>
        <w:t>IV drug infusions and regular medications provide a significant fluid load</w:t>
      </w:r>
    </w:p>
    <w:p w14:paraId="115E4350" w14:textId="77777777" w:rsidR="00B269BF" w:rsidRDefault="00B269BF">
      <w:pPr>
        <w:pStyle w:val="Body"/>
        <w:rPr>
          <w:rFonts w:ascii="Arial" w:eastAsia="Arial" w:hAnsi="Arial" w:cs="Arial"/>
        </w:rPr>
      </w:pPr>
    </w:p>
    <w:p w14:paraId="6848FCE5" w14:textId="77777777" w:rsidR="00B269BF" w:rsidRDefault="005664A5">
      <w:pPr>
        <w:pStyle w:val="Body"/>
        <w:rPr>
          <w:rFonts w:ascii="Arial" w:eastAsia="Arial" w:hAnsi="Arial" w:cs="Arial"/>
        </w:rPr>
      </w:pPr>
      <w:r>
        <w:rPr>
          <w:rFonts w:ascii="Arial" w:hAnsi="Arial"/>
          <w:lang w:val="en-US"/>
        </w:rPr>
        <w:t>2. Fluid bolus administration is more appropriate for ICU patients, when required</w:t>
      </w:r>
    </w:p>
    <w:p w14:paraId="531ADD2B" w14:textId="77777777" w:rsidR="00B269BF" w:rsidRDefault="00B269BF">
      <w:pPr>
        <w:pStyle w:val="Body"/>
        <w:rPr>
          <w:rFonts w:ascii="Arial" w:eastAsia="Arial" w:hAnsi="Arial" w:cs="Arial"/>
        </w:rPr>
      </w:pPr>
    </w:p>
    <w:p w14:paraId="48A39DC0" w14:textId="77777777" w:rsidR="00B269BF" w:rsidRDefault="005664A5">
      <w:pPr>
        <w:pStyle w:val="Body"/>
        <w:rPr>
          <w:rFonts w:ascii="Arial" w:eastAsia="Arial" w:hAnsi="Arial" w:cs="Arial"/>
        </w:rPr>
      </w:pPr>
      <w:r>
        <w:rPr>
          <w:rFonts w:ascii="Arial" w:hAnsi="Arial"/>
          <w:lang w:val="en-US"/>
        </w:rPr>
        <w:t>3. Critically unwell patients have different volume goals over their illness</w:t>
      </w:r>
    </w:p>
    <w:p w14:paraId="47E7B481" w14:textId="77777777" w:rsidR="00B269BF" w:rsidRDefault="005664A5">
      <w:pPr>
        <w:pStyle w:val="Body"/>
        <w:numPr>
          <w:ilvl w:val="0"/>
          <w:numId w:val="117"/>
        </w:numPr>
        <w:rPr>
          <w:rFonts w:ascii="Arial" w:hAnsi="Arial"/>
          <w:lang w:val="en-US"/>
        </w:rPr>
      </w:pPr>
      <w:r>
        <w:rPr>
          <w:rFonts w:ascii="Arial" w:hAnsi="Arial"/>
          <w:lang w:val="en-US"/>
        </w:rPr>
        <w:t>Often require some volume resuscitation</w:t>
      </w:r>
    </w:p>
    <w:p w14:paraId="1F0485F8" w14:textId="77777777" w:rsidR="00B269BF" w:rsidRDefault="005664A5">
      <w:pPr>
        <w:pStyle w:val="Body"/>
        <w:numPr>
          <w:ilvl w:val="0"/>
          <w:numId w:val="117"/>
        </w:numPr>
        <w:rPr>
          <w:rFonts w:ascii="Arial" w:hAnsi="Arial"/>
          <w:lang w:val="en-US"/>
        </w:rPr>
      </w:pPr>
      <w:r>
        <w:rPr>
          <w:rFonts w:ascii="Arial" w:hAnsi="Arial"/>
          <w:lang w:val="en-US"/>
        </w:rPr>
        <w:t>Patients with chest or cardiac pathology are often poorly tolerant of fluid bolus</w:t>
      </w:r>
    </w:p>
    <w:p w14:paraId="0B942B0D" w14:textId="77777777" w:rsidR="00B269BF" w:rsidRDefault="005664A5">
      <w:pPr>
        <w:pStyle w:val="Body"/>
        <w:numPr>
          <w:ilvl w:val="0"/>
          <w:numId w:val="117"/>
        </w:numPr>
        <w:rPr>
          <w:rFonts w:ascii="Arial" w:hAnsi="Arial"/>
          <w:lang w:val="en-US"/>
        </w:rPr>
      </w:pPr>
      <w:r>
        <w:rPr>
          <w:rFonts w:ascii="Arial" w:hAnsi="Arial"/>
          <w:lang w:val="en-US"/>
        </w:rPr>
        <w:t>COVID patients need more volume resuscitation than patients with other significant respiratory illness</w:t>
      </w:r>
    </w:p>
    <w:p w14:paraId="4E444ECA" w14:textId="77777777" w:rsidR="00B269BF" w:rsidRDefault="005664A5">
      <w:pPr>
        <w:pStyle w:val="Body"/>
        <w:numPr>
          <w:ilvl w:val="0"/>
          <w:numId w:val="117"/>
        </w:numPr>
        <w:rPr>
          <w:rFonts w:ascii="Arial" w:hAnsi="Arial"/>
          <w:lang w:val="en-US"/>
        </w:rPr>
      </w:pPr>
      <w:r>
        <w:rPr>
          <w:rFonts w:ascii="Arial" w:hAnsi="Arial"/>
          <w:lang w:val="en-US"/>
        </w:rPr>
        <w:t>In their ‘recovery’ phase, patients can be limited in their ventilatory or mobility progress by fluid overload</w:t>
      </w:r>
    </w:p>
    <w:p w14:paraId="2D8F76A6" w14:textId="77777777" w:rsidR="00B269BF" w:rsidRDefault="00B269BF">
      <w:pPr>
        <w:pStyle w:val="Body"/>
        <w:rPr>
          <w:rFonts w:ascii="Arial" w:eastAsia="Arial" w:hAnsi="Arial" w:cs="Arial"/>
        </w:rPr>
      </w:pPr>
    </w:p>
    <w:p w14:paraId="73C77AEB" w14:textId="77777777" w:rsidR="00B269BF" w:rsidRDefault="005664A5">
      <w:pPr>
        <w:pStyle w:val="Body"/>
        <w:rPr>
          <w:rFonts w:ascii="Arial" w:eastAsia="Arial" w:hAnsi="Arial" w:cs="Arial"/>
        </w:rPr>
      </w:pPr>
      <w:r>
        <w:rPr>
          <w:rFonts w:ascii="Arial" w:hAnsi="Arial"/>
          <w:lang w:val="en-US"/>
        </w:rPr>
        <w:t>4. Different fluids contain different electrolytes!</w:t>
      </w:r>
    </w:p>
    <w:p w14:paraId="46C3878D" w14:textId="77777777" w:rsidR="00B269BF" w:rsidRDefault="005664A5">
      <w:pPr>
        <w:pStyle w:val="Body"/>
        <w:numPr>
          <w:ilvl w:val="0"/>
          <w:numId w:val="119"/>
        </w:numPr>
        <w:rPr>
          <w:rFonts w:ascii="Arial" w:hAnsi="Arial"/>
          <w:lang w:val="en-US"/>
        </w:rPr>
      </w:pPr>
      <w:r>
        <w:rPr>
          <w:rFonts w:ascii="Arial" w:hAnsi="Arial"/>
          <w:lang w:val="en-US"/>
        </w:rPr>
        <w:t>Fluids with higher sodium (Na) content are often more appropriate in Neuro patients</w:t>
      </w:r>
    </w:p>
    <w:p w14:paraId="56340191" w14:textId="77777777" w:rsidR="00B269BF" w:rsidRDefault="005664A5">
      <w:pPr>
        <w:pStyle w:val="Body"/>
        <w:numPr>
          <w:ilvl w:val="0"/>
          <w:numId w:val="119"/>
        </w:numPr>
        <w:rPr>
          <w:rFonts w:ascii="Arial" w:hAnsi="Arial"/>
          <w:lang w:val="en-US"/>
        </w:rPr>
      </w:pPr>
      <w:r>
        <w:rPr>
          <w:rFonts w:ascii="Arial" w:hAnsi="Arial"/>
          <w:lang w:val="en-US"/>
        </w:rPr>
        <w:t>Always review dilutents used in patients with persistent Na or glucose abnormalities and consider changing if appropriate</w:t>
      </w:r>
    </w:p>
    <w:p w14:paraId="242CED3F" w14:textId="77777777" w:rsidR="00B269BF" w:rsidRDefault="00B269BF">
      <w:pPr>
        <w:pStyle w:val="Body"/>
        <w:rPr>
          <w:rFonts w:ascii="Arial" w:eastAsia="Arial" w:hAnsi="Arial" w:cs="Arial"/>
        </w:rPr>
      </w:pPr>
    </w:p>
    <w:p w14:paraId="6A964DFF" w14:textId="77777777" w:rsidR="00B269BF" w:rsidRDefault="005664A5">
      <w:pPr>
        <w:pStyle w:val="Body"/>
        <w:rPr>
          <w:rFonts w:ascii="Arial" w:eastAsia="Arial" w:hAnsi="Arial" w:cs="Arial"/>
        </w:rPr>
      </w:pPr>
      <w:r>
        <w:rPr>
          <w:rFonts w:ascii="Arial" w:hAnsi="Arial"/>
          <w:lang w:val="en-US"/>
        </w:rPr>
        <w:t>5. Blood products are often appropriate to use</w:t>
      </w:r>
    </w:p>
    <w:p w14:paraId="233B0DC0" w14:textId="77777777" w:rsidR="00B269BF" w:rsidRDefault="005664A5">
      <w:pPr>
        <w:pStyle w:val="Body"/>
        <w:numPr>
          <w:ilvl w:val="0"/>
          <w:numId w:val="119"/>
        </w:numPr>
        <w:rPr>
          <w:rFonts w:ascii="Arial" w:hAnsi="Arial"/>
          <w:lang w:val="en-US"/>
        </w:rPr>
      </w:pPr>
      <w:r>
        <w:rPr>
          <w:rFonts w:ascii="Arial" w:hAnsi="Arial"/>
          <w:lang w:val="en-US"/>
        </w:rPr>
        <w:t>Human Albumin Solution (20% or 5%) often used (under senior guidance)</w:t>
      </w:r>
    </w:p>
    <w:p w14:paraId="2B8B379F" w14:textId="77777777" w:rsidR="00B269BF" w:rsidRDefault="005664A5">
      <w:pPr>
        <w:pStyle w:val="Body"/>
        <w:numPr>
          <w:ilvl w:val="0"/>
          <w:numId w:val="119"/>
        </w:numPr>
        <w:rPr>
          <w:rFonts w:ascii="Arial" w:hAnsi="Arial"/>
          <w:lang w:val="en-US"/>
        </w:rPr>
      </w:pPr>
      <w:r>
        <w:rPr>
          <w:rFonts w:ascii="Arial" w:hAnsi="Arial"/>
          <w:lang w:val="en-US"/>
        </w:rPr>
        <w:t>Blood transfusion threshold usually 70mg/dL but different in specific patient populations, eg cardiac, paediatric, trauma and haematology patients.</w:t>
      </w:r>
    </w:p>
    <w:p w14:paraId="16E1A36F" w14:textId="77777777" w:rsidR="00B269BF" w:rsidRDefault="00B269BF">
      <w:pPr>
        <w:pStyle w:val="Body"/>
        <w:rPr>
          <w:rFonts w:ascii="Arial" w:eastAsia="Arial" w:hAnsi="Arial" w:cs="Arial"/>
        </w:rPr>
      </w:pPr>
    </w:p>
    <w:p w14:paraId="6947968A" w14:textId="77777777" w:rsidR="00B269BF" w:rsidRDefault="005664A5">
      <w:pPr>
        <w:pStyle w:val="Body"/>
        <w:rPr>
          <w:rFonts w:ascii="Arial" w:eastAsia="Arial" w:hAnsi="Arial" w:cs="Arial"/>
          <w:b/>
          <w:bCs/>
        </w:rPr>
      </w:pPr>
      <w:r>
        <w:rPr>
          <w:rFonts w:ascii="Arial" w:hAnsi="Arial"/>
          <w:b/>
          <w:bCs/>
          <w:lang w:val="en-US"/>
        </w:rPr>
        <w:t>Feeding on ICU</w:t>
      </w:r>
    </w:p>
    <w:p w14:paraId="7A671554" w14:textId="77777777" w:rsidR="00B269BF" w:rsidRDefault="005664A5">
      <w:pPr>
        <w:pStyle w:val="Body"/>
        <w:rPr>
          <w:rFonts w:ascii="Arial" w:eastAsia="Arial" w:hAnsi="Arial" w:cs="Arial"/>
        </w:rPr>
      </w:pPr>
      <w:r>
        <w:rPr>
          <w:rFonts w:ascii="Arial" w:hAnsi="Arial"/>
          <w:lang w:val="en-US"/>
        </w:rPr>
        <w:t>Enteral feeding should be established as soon as appropriate in ICU, preferably via a nasogastric tube.  However, it is rarely an acute life-saving treatment, and therefore should only be commenced when safe to do so.</w:t>
      </w:r>
    </w:p>
    <w:p w14:paraId="5FAA389E" w14:textId="77777777" w:rsidR="00B269BF" w:rsidRDefault="00B269BF">
      <w:pPr>
        <w:pStyle w:val="Body"/>
        <w:rPr>
          <w:rFonts w:ascii="Arial" w:eastAsia="Arial" w:hAnsi="Arial" w:cs="Arial"/>
        </w:rPr>
      </w:pPr>
    </w:p>
    <w:p w14:paraId="204ADE0A" w14:textId="77777777" w:rsidR="00B269BF" w:rsidRDefault="005664A5">
      <w:pPr>
        <w:pStyle w:val="Body"/>
        <w:rPr>
          <w:rFonts w:ascii="Arial" w:eastAsia="Arial" w:hAnsi="Arial" w:cs="Arial"/>
        </w:rPr>
      </w:pPr>
      <w:r>
        <w:rPr>
          <w:rFonts w:ascii="Arial" w:hAnsi="Arial"/>
          <w:lang w:val="en-US"/>
        </w:rPr>
        <w:t>Enteral feed</w:t>
      </w:r>
    </w:p>
    <w:p w14:paraId="7334FAE6" w14:textId="77777777" w:rsidR="00B269BF" w:rsidRDefault="005664A5">
      <w:pPr>
        <w:pStyle w:val="Body"/>
        <w:numPr>
          <w:ilvl w:val="0"/>
          <w:numId w:val="121"/>
        </w:numPr>
        <w:rPr>
          <w:rFonts w:ascii="Arial" w:hAnsi="Arial"/>
          <w:lang w:val="en-US"/>
        </w:rPr>
      </w:pPr>
      <w:r>
        <w:rPr>
          <w:rFonts w:ascii="Arial" w:hAnsi="Arial"/>
          <w:lang w:val="en-US"/>
        </w:rPr>
        <w:t>Should be increased as per protocol</w:t>
      </w:r>
    </w:p>
    <w:p w14:paraId="528A3E84" w14:textId="77777777" w:rsidR="00B269BF" w:rsidRDefault="005664A5">
      <w:pPr>
        <w:pStyle w:val="Body"/>
        <w:numPr>
          <w:ilvl w:val="0"/>
          <w:numId w:val="121"/>
        </w:numPr>
        <w:rPr>
          <w:rFonts w:ascii="Arial" w:hAnsi="Arial"/>
          <w:lang w:val="en-US"/>
        </w:rPr>
      </w:pPr>
      <w:r>
        <w:rPr>
          <w:rFonts w:ascii="Arial" w:hAnsi="Arial"/>
          <w:lang w:val="en-US"/>
        </w:rPr>
        <w:t>Bedside Nurses will record ‘</w:t>
      </w:r>
      <w:r>
        <w:rPr>
          <w:rFonts w:ascii="Arial" w:hAnsi="Arial"/>
          <w:lang w:val="pt-PT"/>
        </w:rPr>
        <w:t>aspirates</w:t>
      </w:r>
      <w:r>
        <w:rPr>
          <w:rFonts w:ascii="Arial" w:hAnsi="Arial"/>
          <w:lang w:val="en-US"/>
        </w:rPr>
        <w:t xml:space="preserve">’ </w:t>
      </w:r>
      <w:r>
        <w:rPr>
          <w:rFonts w:ascii="Arial" w:hAnsi="Arial"/>
        </w:rPr>
        <w:t xml:space="preserve">or </w:t>
      </w:r>
      <w:r>
        <w:rPr>
          <w:rFonts w:ascii="Arial" w:hAnsi="Arial"/>
          <w:lang w:val="en-US"/>
        </w:rPr>
        <w:t>‘</w:t>
      </w:r>
      <w:r>
        <w:rPr>
          <w:rFonts w:ascii="Arial" w:hAnsi="Arial"/>
          <w:lang w:val="it-IT"/>
        </w:rPr>
        <w:t>residuals</w:t>
      </w:r>
      <w:r>
        <w:rPr>
          <w:rFonts w:ascii="Arial" w:hAnsi="Arial"/>
          <w:lang w:val="en-US"/>
        </w:rPr>
        <w:t>’ and this will guide how well a patient is absorbing their feed.</w:t>
      </w:r>
    </w:p>
    <w:p w14:paraId="1C8D3CA0" w14:textId="77777777" w:rsidR="00B269BF" w:rsidRDefault="005664A5">
      <w:pPr>
        <w:pStyle w:val="Body"/>
        <w:numPr>
          <w:ilvl w:val="0"/>
          <w:numId w:val="121"/>
        </w:numPr>
        <w:rPr>
          <w:rFonts w:ascii="Arial" w:hAnsi="Arial"/>
          <w:lang w:val="en-US"/>
        </w:rPr>
      </w:pPr>
      <w:r>
        <w:rPr>
          <w:rFonts w:ascii="Arial" w:hAnsi="Arial"/>
          <w:lang w:val="en-US"/>
        </w:rPr>
        <w:t>Most critically unwell patients with well-established feeding will require insulin (usually given as a variable rate infusion)</w:t>
      </w:r>
    </w:p>
    <w:p w14:paraId="715B8476" w14:textId="77777777" w:rsidR="00B269BF" w:rsidRDefault="00B269BF">
      <w:pPr>
        <w:pStyle w:val="Body"/>
        <w:rPr>
          <w:rFonts w:ascii="Arial" w:eastAsia="Arial" w:hAnsi="Arial" w:cs="Arial"/>
        </w:rPr>
      </w:pPr>
    </w:p>
    <w:p w14:paraId="5EF5A7DD" w14:textId="77777777" w:rsidR="00B269BF" w:rsidRDefault="005664A5">
      <w:pPr>
        <w:pStyle w:val="Body"/>
        <w:rPr>
          <w:rFonts w:ascii="Arial" w:eastAsia="Arial" w:hAnsi="Arial" w:cs="Arial"/>
        </w:rPr>
      </w:pPr>
      <w:r>
        <w:rPr>
          <w:rFonts w:ascii="Arial" w:hAnsi="Arial"/>
          <w:lang w:val="en-US"/>
        </w:rPr>
        <w:t>If NG feeding is not established, options include</w:t>
      </w:r>
    </w:p>
    <w:p w14:paraId="1135B303" w14:textId="77777777" w:rsidR="00B269BF" w:rsidRDefault="005664A5">
      <w:pPr>
        <w:pStyle w:val="Body"/>
        <w:numPr>
          <w:ilvl w:val="0"/>
          <w:numId w:val="123"/>
        </w:numPr>
        <w:rPr>
          <w:rFonts w:ascii="Arial" w:hAnsi="Arial"/>
        </w:rPr>
      </w:pPr>
      <w:r>
        <w:rPr>
          <w:rFonts w:ascii="Arial" w:hAnsi="Arial"/>
        </w:rPr>
        <w:t>Prokinetics: IV Metoclopramide (1</w:t>
      </w:r>
      <w:r>
        <w:rPr>
          <w:rFonts w:ascii="Arial" w:hAnsi="Arial"/>
          <w:vertAlign w:val="superscript"/>
        </w:rPr>
        <w:t>st</w:t>
      </w:r>
      <w:r>
        <w:rPr>
          <w:rFonts w:ascii="Arial" w:hAnsi="Arial"/>
        </w:rPr>
        <w:t xml:space="preserve"> line), IV Erythromycin</w:t>
      </w:r>
    </w:p>
    <w:p w14:paraId="542138E1" w14:textId="77777777" w:rsidR="00B269BF" w:rsidRDefault="005664A5">
      <w:pPr>
        <w:pStyle w:val="Body"/>
        <w:numPr>
          <w:ilvl w:val="0"/>
          <w:numId w:val="123"/>
        </w:numPr>
        <w:rPr>
          <w:rFonts w:ascii="Arial" w:hAnsi="Arial"/>
          <w:lang w:val="fr-FR"/>
        </w:rPr>
      </w:pPr>
      <w:r>
        <w:rPr>
          <w:rFonts w:ascii="Arial" w:hAnsi="Arial"/>
          <w:lang w:val="fr-FR"/>
        </w:rPr>
        <w:t>Laxatives</w:t>
      </w:r>
    </w:p>
    <w:p w14:paraId="198FF1D2" w14:textId="77777777" w:rsidR="00B269BF" w:rsidRDefault="005664A5">
      <w:pPr>
        <w:pStyle w:val="Body"/>
        <w:numPr>
          <w:ilvl w:val="0"/>
          <w:numId w:val="123"/>
        </w:numPr>
        <w:rPr>
          <w:rFonts w:ascii="Arial" w:hAnsi="Arial"/>
          <w:lang w:val="en-US"/>
        </w:rPr>
      </w:pPr>
      <w:r>
        <w:rPr>
          <w:rFonts w:ascii="Arial" w:hAnsi="Arial"/>
          <w:lang w:val="en-US"/>
        </w:rPr>
        <w:t>Insertion of NJ tube</w:t>
      </w:r>
    </w:p>
    <w:p w14:paraId="423CD636" w14:textId="77777777" w:rsidR="00B269BF" w:rsidRDefault="00B269BF">
      <w:pPr>
        <w:pStyle w:val="Body"/>
        <w:rPr>
          <w:rFonts w:ascii="Arial" w:eastAsia="Arial" w:hAnsi="Arial" w:cs="Arial"/>
        </w:rPr>
      </w:pPr>
    </w:p>
    <w:p w14:paraId="32F2B60D" w14:textId="77777777" w:rsidR="00B269BF" w:rsidRDefault="005664A5">
      <w:pPr>
        <w:pStyle w:val="Body"/>
      </w:pPr>
      <w:r>
        <w:rPr>
          <w:rFonts w:ascii="Arial Unicode MS" w:hAnsi="Arial Unicode MS"/>
        </w:rPr>
        <w:br w:type="page"/>
      </w:r>
    </w:p>
    <w:p w14:paraId="243EE1CC" w14:textId="77777777" w:rsidR="00B269BF" w:rsidRDefault="005664A5">
      <w:pPr>
        <w:pStyle w:val="Body"/>
        <w:rPr>
          <w:rFonts w:ascii="Arial" w:eastAsia="Arial" w:hAnsi="Arial" w:cs="Arial"/>
        </w:rPr>
      </w:pPr>
      <w:r>
        <w:rPr>
          <w:rFonts w:ascii="Arial" w:hAnsi="Arial"/>
          <w:lang w:val="en-US"/>
        </w:rPr>
        <w:lastRenderedPageBreak/>
        <w:t>Gastro-protection should be considered and prescribed for all patients who do not have full gastric feeding established:</w:t>
      </w:r>
    </w:p>
    <w:p w14:paraId="1B69171E" w14:textId="77777777" w:rsidR="00B269BF" w:rsidRDefault="005664A5">
      <w:pPr>
        <w:pStyle w:val="Body"/>
        <w:numPr>
          <w:ilvl w:val="0"/>
          <w:numId w:val="125"/>
        </w:numPr>
        <w:rPr>
          <w:rFonts w:ascii="Arial" w:hAnsi="Arial"/>
          <w:lang w:val="en-US"/>
        </w:rPr>
      </w:pPr>
      <w:r>
        <w:rPr>
          <w:rFonts w:ascii="Arial" w:hAnsi="Arial"/>
          <w:lang w:val="en-US"/>
        </w:rPr>
        <w:t>PPI: IV or enteral depending on absorption</w:t>
      </w:r>
    </w:p>
    <w:p w14:paraId="29A8A2BB" w14:textId="77777777" w:rsidR="00B269BF" w:rsidRDefault="005664A5">
      <w:pPr>
        <w:pStyle w:val="Body"/>
        <w:numPr>
          <w:ilvl w:val="0"/>
          <w:numId w:val="127"/>
        </w:numPr>
        <w:rPr>
          <w:rFonts w:ascii="Arial" w:hAnsi="Arial"/>
          <w:lang w:val="en-US"/>
        </w:rPr>
      </w:pPr>
      <w:r>
        <w:rPr>
          <w:rFonts w:ascii="Arial" w:hAnsi="Arial"/>
          <w:lang w:val="en-US"/>
        </w:rPr>
        <w:t>‘Trophic’ feeding: 5-10mls/hr into NG in patients with NJ/parenteral feeding</w:t>
      </w:r>
    </w:p>
    <w:p w14:paraId="4577A8B0" w14:textId="77777777" w:rsidR="00B269BF" w:rsidRDefault="00B269BF">
      <w:pPr>
        <w:pStyle w:val="Body"/>
        <w:rPr>
          <w:rFonts w:ascii="Arial" w:eastAsia="Arial" w:hAnsi="Arial" w:cs="Arial"/>
        </w:rPr>
      </w:pPr>
    </w:p>
    <w:p w14:paraId="1A8F5017" w14:textId="77777777" w:rsidR="00B269BF" w:rsidRDefault="005664A5">
      <w:pPr>
        <w:pStyle w:val="Body"/>
        <w:rPr>
          <w:rFonts w:ascii="Arial" w:eastAsia="Arial" w:hAnsi="Arial" w:cs="Arial"/>
        </w:rPr>
      </w:pPr>
      <w:r>
        <w:rPr>
          <w:rFonts w:ascii="Arial" w:hAnsi="Arial"/>
          <w:lang w:val="en-US"/>
        </w:rPr>
        <w:t>Remember: nutritional supplements</w:t>
      </w:r>
    </w:p>
    <w:p w14:paraId="07004844" w14:textId="77777777" w:rsidR="00B269BF" w:rsidRDefault="005664A5">
      <w:pPr>
        <w:pStyle w:val="Body"/>
        <w:numPr>
          <w:ilvl w:val="0"/>
          <w:numId w:val="127"/>
        </w:numPr>
        <w:rPr>
          <w:rFonts w:ascii="Arial" w:hAnsi="Arial"/>
          <w:lang w:val="en-US"/>
        </w:rPr>
      </w:pPr>
      <w:r>
        <w:rPr>
          <w:rFonts w:ascii="Arial" w:hAnsi="Arial"/>
          <w:lang w:val="en-US"/>
        </w:rPr>
        <w:t>Pabrinex, vitamin / protein supplementation</w:t>
      </w:r>
    </w:p>
    <w:p w14:paraId="30E11E3D" w14:textId="77777777" w:rsidR="00B269BF" w:rsidRDefault="00B269BF">
      <w:pPr>
        <w:pStyle w:val="Body"/>
        <w:rPr>
          <w:rFonts w:ascii="Arial" w:eastAsia="Arial" w:hAnsi="Arial" w:cs="Arial"/>
        </w:rPr>
      </w:pPr>
    </w:p>
    <w:p w14:paraId="4751D337" w14:textId="77777777" w:rsidR="00B269BF" w:rsidRDefault="005664A5">
      <w:pPr>
        <w:pStyle w:val="Body"/>
        <w:rPr>
          <w:rFonts w:ascii="Arial" w:eastAsia="Arial" w:hAnsi="Arial" w:cs="Arial"/>
        </w:rPr>
      </w:pPr>
      <w:r>
        <w:rPr>
          <w:rFonts w:ascii="Arial" w:hAnsi="Arial"/>
          <w:lang w:val="en-US"/>
        </w:rPr>
        <w:t>Parenteral Feeding</w:t>
      </w:r>
    </w:p>
    <w:p w14:paraId="2920C2A4" w14:textId="77777777" w:rsidR="00B269BF" w:rsidRDefault="005664A5">
      <w:pPr>
        <w:pStyle w:val="Body"/>
        <w:numPr>
          <w:ilvl w:val="0"/>
          <w:numId w:val="127"/>
        </w:numPr>
        <w:rPr>
          <w:rFonts w:ascii="Arial" w:hAnsi="Arial"/>
          <w:lang w:val="en-US"/>
        </w:rPr>
      </w:pPr>
      <w:r>
        <w:rPr>
          <w:rFonts w:ascii="Arial" w:hAnsi="Arial"/>
          <w:lang w:val="en-US"/>
        </w:rPr>
        <w:t>Does not usually need to be established early (often considered about day 7)</w:t>
      </w:r>
    </w:p>
    <w:p w14:paraId="68D7E95D" w14:textId="77777777" w:rsidR="00B269BF" w:rsidRDefault="005664A5">
      <w:pPr>
        <w:pStyle w:val="Body"/>
        <w:numPr>
          <w:ilvl w:val="0"/>
          <w:numId w:val="127"/>
        </w:numPr>
        <w:rPr>
          <w:rFonts w:ascii="Arial" w:hAnsi="Arial"/>
          <w:lang w:val="en-US"/>
        </w:rPr>
      </w:pPr>
      <w:r>
        <w:rPr>
          <w:rFonts w:ascii="Arial" w:hAnsi="Arial"/>
          <w:lang w:val="en-US"/>
        </w:rPr>
        <w:t>Should continue to try to feed enterally, if appropriate</w:t>
      </w:r>
    </w:p>
    <w:p w14:paraId="3E20822E" w14:textId="77777777" w:rsidR="00B269BF" w:rsidRDefault="005664A5">
      <w:pPr>
        <w:pStyle w:val="Body"/>
        <w:numPr>
          <w:ilvl w:val="0"/>
          <w:numId w:val="127"/>
        </w:numPr>
        <w:rPr>
          <w:rFonts w:ascii="Arial" w:hAnsi="Arial"/>
          <w:lang w:val="en-US"/>
        </w:rPr>
      </w:pPr>
      <w:r>
        <w:rPr>
          <w:rFonts w:ascii="Arial" w:hAnsi="Arial"/>
          <w:lang w:val="en-US"/>
        </w:rPr>
        <w:t>Prescribing and alterations led by ICU Dietician</w:t>
      </w:r>
    </w:p>
    <w:p w14:paraId="002F000C" w14:textId="77777777" w:rsidR="00B269BF" w:rsidRDefault="00B269BF">
      <w:pPr>
        <w:pStyle w:val="Body"/>
        <w:rPr>
          <w:rFonts w:ascii="Arial" w:eastAsia="Arial" w:hAnsi="Arial" w:cs="Arial"/>
        </w:rPr>
      </w:pPr>
    </w:p>
    <w:p w14:paraId="26217DF7" w14:textId="77777777" w:rsidR="00B269BF" w:rsidRDefault="005664A5">
      <w:pPr>
        <w:pStyle w:val="Body"/>
        <w:rPr>
          <w:rFonts w:ascii="Arial" w:eastAsia="Arial" w:hAnsi="Arial" w:cs="Arial"/>
          <w:b/>
          <w:bCs/>
        </w:rPr>
      </w:pPr>
      <w:r>
        <w:rPr>
          <w:rFonts w:ascii="Arial" w:hAnsi="Arial"/>
          <w:b/>
          <w:bCs/>
          <w:lang w:val="de-DE"/>
        </w:rPr>
        <w:t>Nasogastric tubes on ICU</w:t>
      </w:r>
    </w:p>
    <w:p w14:paraId="6DEA29A5" w14:textId="77777777" w:rsidR="00B269BF" w:rsidRDefault="005664A5">
      <w:pPr>
        <w:pStyle w:val="Body"/>
        <w:rPr>
          <w:rFonts w:ascii="Arial" w:eastAsia="Arial" w:hAnsi="Arial" w:cs="Arial"/>
        </w:rPr>
      </w:pPr>
      <w:r>
        <w:rPr>
          <w:rFonts w:ascii="Arial" w:hAnsi="Arial"/>
          <w:lang w:val="en-US"/>
        </w:rPr>
        <w:t>There is significant morbidity and mortality attached to NG tubes on ICU.</w:t>
      </w:r>
    </w:p>
    <w:p w14:paraId="4B4CA104" w14:textId="77777777" w:rsidR="00B269BF" w:rsidRDefault="005664A5">
      <w:pPr>
        <w:pStyle w:val="Body"/>
        <w:rPr>
          <w:rFonts w:ascii="Arial" w:eastAsia="Arial" w:hAnsi="Arial" w:cs="Arial"/>
        </w:rPr>
      </w:pPr>
      <w:r>
        <w:rPr>
          <w:rFonts w:ascii="Arial" w:hAnsi="Arial"/>
          <w:lang w:val="en-US"/>
        </w:rPr>
        <w:t>There have been several misplaced NG tubes in this region over the last five years, where feeding has been commenced</w:t>
      </w:r>
    </w:p>
    <w:p w14:paraId="55C9FCE1" w14:textId="77777777" w:rsidR="00B269BF" w:rsidRDefault="00B269BF">
      <w:pPr>
        <w:pStyle w:val="Body"/>
        <w:rPr>
          <w:rFonts w:ascii="Arial" w:eastAsia="Arial" w:hAnsi="Arial" w:cs="Arial"/>
        </w:rPr>
      </w:pPr>
    </w:p>
    <w:p w14:paraId="40F72931" w14:textId="77777777" w:rsidR="00B269BF" w:rsidRDefault="005664A5">
      <w:pPr>
        <w:pStyle w:val="Body"/>
        <w:rPr>
          <w:rFonts w:ascii="Arial" w:eastAsia="Arial" w:hAnsi="Arial" w:cs="Arial"/>
        </w:rPr>
      </w:pPr>
      <w:r>
        <w:rPr>
          <w:rFonts w:ascii="Arial" w:hAnsi="Arial"/>
          <w:lang w:val="en-US"/>
        </w:rPr>
        <w:t>Please ensure:</w:t>
      </w:r>
    </w:p>
    <w:p w14:paraId="64F41464" w14:textId="77777777" w:rsidR="00B269BF" w:rsidRDefault="005664A5">
      <w:pPr>
        <w:pStyle w:val="Body"/>
        <w:numPr>
          <w:ilvl w:val="0"/>
          <w:numId w:val="129"/>
        </w:numPr>
        <w:rPr>
          <w:rFonts w:ascii="Arial" w:hAnsi="Arial"/>
          <w:lang w:val="en-US"/>
        </w:rPr>
      </w:pPr>
      <w:r>
        <w:rPr>
          <w:rFonts w:ascii="Arial" w:hAnsi="Arial"/>
          <w:lang w:val="en-US"/>
        </w:rPr>
        <w:t>You do the local and regional e-learning that is required regarding NG tube insertion</w:t>
      </w:r>
    </w:p>
    <w:p w14:paraId="02BF2722" w14:textId="77777777" w:rsidR="00B269BF" w:rsidRDefault="005664A5">
      <w:pPr>
        <w:pStyle w:val="Body"/>
        <w:numPr>
          <w:ilvl w:val="0"/>
          <w:numId w:val="129"/>
        </w:numPr>
        <w:rPr>
          <w:rFonts w:ascii="Arial" w:hAnsi="Arial"/>
          <w:lang w:val="en-US"/>
        </w:rPr>
      </w:pPr>
      <w:r>
        <w:rPr>
          <w:rFonts w:ascii="Arial" w:hAnsi="Arial"/>
          <w:lang w:val="en-US"/>
        </w:rPr>
        <w:t>You find out what your unit’s guidelines say about who is able to confirm positioning of NG tube</w:t>
      </w:r>
    </w:p>
    <w:p w14:paraId="7A4CFEEB" w14:textId="77777777" w:rsidR="00B269BF" w:rsidRDefault="005664A5">
      <w:pPr>
        <w:pStyle w:val="Body"/>
        <w:numPr>
          <w:ilvl w:val="0"/>
          <w:numId w:val="129"/>
        </w:numPr>
        <w:rPr>
          <w:rFonts w:ascii="Arial" w:hAnsi="Arial"/>
          <w:lang w:val="en-US"/>
        </w:rPr>
      </w:pPr>
      <w:r>
        <w:rPr>
          <w:rFonts w:ascii="Arial" w:hAnsi="Arial"/>
          <w:lang w:val="en-US"/>
        </w:rPr>
        <w:t>You do not confirm correct position of a tube out of hours, unless it is required for life-saving drugs</w:t>
      </w:r>
    </w:p>
    <w:p w14:paraId="76DC66B8" w14:textId="77777777" w:rsidR="00B269BF" w:rsidRDefault="005664A5">
      <w:pPr>
        <w:pStyle w:val="Body"/>
        <w:numPr>
          <w:ilvl w:val="0"/>
          <w:numId w:val="129"/>
        </w:numPr>
        <w:rPr>
          <w:rFonts w:ascii="Arial" w:hAnsi="Arial"/>
          <w:lang w:val="en-US"/>
        </w:rPr>
      </w:pPr>
      <w:r>
        <w:rPr>
          <w:rFonts w:ascii="Arial" w:hAnsi="Arial"/>
          <w:b/>
          <w:bCs/>
          <w:lang w:val="en-US"/>
        </w:rPr>
        <w:t>ALWAYS</w:t>
      </w:r>
      <w:r>
        <w:rPr>
          <w:rFonts w:ascii="Arial" w:hAnsi="Arial"/>
          <w:lang w:val="en-US"/>
        </w:rPr>
        <w:t xml:space="preserve"> use a systematic approach to check NG CXRs, and document it clearly in the patient’</w:t>
      </w:r>
      <w:r>
        <w:rPr>
          <w:rFonts w:ascii="Arial" w:hAnsi="Arial"/>
          <w:lang w:val="pt-PT"/>
        </w:rPr>
        <w:t>s notes.</w:t>
      </w:r>
    </w:p>
    <w:p w14:paraId="005DA09A" w14:textId="77777777" w:rsidR="00B269BF" w:rsidRDefault="00B269BF">
      <w:pPr>
        <w:pStyle w:val="Body"/>
        <w:rPr>
          <w:rFonts w:ascii="Arial" w:eastAsia="Arial" w:hAnsi="Arial" w:cs="Arial"/>
          <w:b/>
          <w:bCs/>
        </w:rPr>
      </w:pPr>
    </w:p>
    <w:p w14:paraId="22E6DBE2" w14:textId="77777777" w:rsidR="00B269BF" w:rsidRDefault="00B269BF">
      <w:pPr>
        <w:pStyle w:val="Body"/>
        <w:rPr>
          <w:rFonts w:ascii="Arial" w:eastAsia="Arial" w:hAnsi="Arial" w:cs="Arial"/>
        </w:rPr>
      </w:pPr>
    </w:p>
    <w:p w14:paraId="0D8E3FD4" w14:textId="77777777" w:rsidR="00B269BF" w:rsidRDefault="005664A5">
      <w:pPr>
        <w:pStyle w:val="Body"/>
        <w:rPr>
          <w:rFonts w:ascii="Arial" w:eastAsia="Arial" w:hAnsi="Arial" w:cs="Arial"/>
          <w:b/>
          <w:bCs/>
        </w:rPr>
      </w:pPr>
      <w:r>
        <w:rPr>
          <w:rFonts w:ascii="Arial" w:hAnsi="Arial"/>
          <w:b/>
          <w:bCs/>
          <w:lang w:val="en-US"/>
        </w:rPr>
        <w:t>6.2 Infection and Bundles</w:t>
      </w:r>
    </w:p>
    <w:p w14:paraId="253357E6" w14:textId="77777777" w:rsidR="00B269BF" w:rsidRDefault="00B269BF">
      <w:pPr>
        <w:pStyle w:val="Body"/>
        <w:rPr>
          <w:rFonts w:ascii="Arial" w:eastAsia="Arial" w:hAnsi="Arial" w:cs="Arial"/>
        </w:rPr>
      </w:pPr>
    </w:p>
    <w:p w14:paraId="3DBFC8A7" w14:textId="77777777" w:rsidR="00B269BF" w:rsidRDefault="005664A5">
      <w:pPr>
        <w:pStyle w:val="Body"/>
        <w:rPr>
          <w:rFonts w:ascii="Arial" w:eastAsia="Arial" w:hAnsi="Arial" w:cs="Arial"/>
          <w:b/>
          <w:bCs/>
        </w:rPr>
      </w:pPr>
      <w:r>
        <w:rPr>
          <w:rFonts w:ascii="Arial" w:hAnsi="Arial"/>
          <w:b/>
          <w:bCs/>
          <w:lang w:val="en-US"/>
        </w:rPr>
        <w:t>Local Guidelines and Micro services</w:t>
      </w:r>
    </w:p>
    <w:p w14:paraId="01818E0E" w14:textId="77777777" w:rsidR="00B269BF" w:rsidRDefault="005664A5">
      <w:pPr>
        <w:pStyle w:val="Body"/>
        <w:numPr>
          <w:ilvl w:val="0"/>
          <w:numId w:val="131"/>
        </w:numPr>
        <w:rPr>
          <w:rFonts w:ascii="Arial" w:hAnsi="Arial"/>
          <w:lang w:val="en-US"/>
        </w:rPr>
      </w:pPr>
      <w:r>
        <w:rPr>
          <w:rFonts w:ascii="Arial" w:hAnsi="Arial"/>
          <w:lang w:val="en-US"/>
        </w:rPr>
        <w:t>Always follow local guideline when commencing antimicrobial therapy</w:t>
      </w:r>
    </w:p>
    <w:p w14:paraId="62336B54" w14:textId="77777777" w:rsidR="00B269BF" w:rsidRDefault="005664A5">
      <w:pPr>
        <w:pStyle w:val="Body"/>
        <w:numPr>
          <w:ilvl w:val="0"/>
          <w:numId w:val="131"/>
        </w:numPr>
        <w:rPr>
          <w:rFonts w:ascii="Arial" w:hAnsi="Arial"/>
          <w:lang w:val="en-US"/>
        </w:rPr>
      </w:pPr>
      <w:r>
        <w:rPr>
          <w:rFonts w:ascii="Arial" w:hAnsi="Arial"/>
          <w:lang w:val="en-US"/>
        </w:rPr>
        <w:t>Most ICUs will have a daily micro ward round to discuss therapy and escalation options</w:t>
      </w:r>
    </w:p>
    <w:p w14:paraId="69A950DA" w14:textId="77777777" w:rsidR="00B269BF" w:rsidRDefault="005664A5">
      <w:pPr>
        <w:pStyle w:val="Body"/>
        <w:numPr>
          <w:ilvl w:val="0"/>
          <w:numId w:val="131"/>
        </w:numPr>
        <w:rPr>
          <w:rFonts w:ascii="Arial" w:hAnsi="Arial"/>
          <w:lang w:val="en-US"/>
        </w:rPr>
      </w:pPr>
      <w:r>
        <w:rPr>
          <w:rFonts w:ascii="Arial" w:hAnsi="Arial"/>
          <w:lang w:val="en-US"/>
        </w:rPr>
        <w:t>Each unit will have their own protocols regarding frequency of sampling, thresholds for sampling, the use of Procalcitonin (PCT)</w:t>
      </w:r>
    </w:p>
    <w:p w14:paraId="1F8FB09C" w14:textId="77777777" w:rsidR="00B269BF" w:rsidRDefault="00B269BF">
      <w:pPr>
        <w:pStyle w:val="Body"/>
        <w:rPr>
          <w:rFonts w:ascii="Arial" w:eastAsia="Arial" w:hAnsi="Arial" w:cs="Arial"/>
        </w:rPr>
      </w:pPr>
    </w:p>
    <w:p w14:paraId="66771C59" w14:textId="77777777" w:rsidR="00B269BF" w:rsidRDefault="005664A5">
      <w:pPr>
        <w:pStyle w:val="Body"/>
        <w:rPr>
          <w:rFonts w:ascii="Arial" w:eastAsia="Arial" w:hAnsi="Arial" w:cs="Arial"/>
          <w:b/>
          <w:bCs/>
        </w:rPr>
      </w:pPr>
      <w:r>
        <w:rPr>
          <w:rFonts w:ascii="Arial" w:hAnsi="Arial"/>
          <w:b/>
          <w:bCs/>
          <w:lang w:val="en-US"/>
        </w:rPr>
        <w:t>General infection control measures used on ICU</w:t>
      </w:r>
    </w:p>
    <w:p w14:paraId="02876DB5" w14:textId="77777777" w:rsidR="00B269BF" w:rsidRDefault="005664A5">
      <w:pPr>
        <w:pStyle w:val="Body"/>
        <w:numPr>
          <w:ilvl w:val="0"/>
          <w:numId w:val="133"/>
        </w:numPr>
        <w:rPr>
          <w:rFonts w:ascii="Arial" w:hAnsi="Arial"/>
          <w:lang w:val="en-US"/>
        </w:rPr>
      </w:pPr>
      <w:r>
        <w:rPr>
          <w:rFonts w:ascii="Arial" w:hAnsi="Arial"/>
          <w:lang w:val="en-US"/>
        </w:rPr>
        <w:t>Aprons and gloves required when entering patient’</w:t>
      </w:r>
      <w:r>
        <w:rPr>
          <w:rFonts w:ascii="Arial" w:hAnsi="Arial"/>
          <w:lang w:val="da-DK"/>
        </w:rPr>
        <w:t xml:space="preserve">s bedspace </w:t>
      </w:r>
      <w:r>
        <w:rPr>
          <w:rFonts w:ascii="Arial" w:hAnsi="Arial"/>
          <w:b/>
          <w:bCs/>
          <w:lang w:val="en-US"/>
        </w:rPr>
        <w:t>at all times</w:t>
      </w:r>
    </w:p>
    <w:p w14:paraId="20887765" w14:textId="77777777" w:rsidR="00B269BF" w:rsidRDefault="005664A5">
      <w:pPr>
        <w:pStyle w:val="Body"/>
        <w:numPr>
          <w:ilvl w:val="0"/>
          <w:numId w:val="133"/>
        </w:numPr>
        <w:rPr>
          <w:rFonts w:ascii="Arial" w:hAnsi="Arial"/>
        </w:rPr>
      </w:pPr>
      <w:r>
        <w:rPr>
          <w:rFonts w:ascii="Arial" w:hAnsi="Arial"/>
        </w:rPr>
        <w:t>Don</w:t>
      </w:r>
      <w:r>
        <w:rPr>
          <w:rFonts w:ascii="Arial" w:hAnsi="Arial"/>
          <w:lang w:val="en-US"/>
        </w:rPr>
        <w:t>’t use your own stethoscope – each bed should have one</w:t>
      </w:r>
    </w:p>
    <w:p w14:paraId="2E5931D7" w14:textId="77777777" w:rsidR="00B269BF" w:rsidRDefault="005664A5">
      <w:pPr>
        <w:pStyle w:val="Body"/>
        <w:numPr>
          <w:ilvl w:val="0"/>
          <w:numId w:val="133"/>
        </w:numPr>
        <w:rPr>
          <w:rFonts w:ascii="Arial" w:hAnsi="Arial"/>
          <w:lang w:val="en-US"/>
        </w:rPr>
      </w:pPr>
      <w:r>
        <w:rPr>
          <w:rFonts w:ascii="Arial" w:hAnsi="Arial"/>
          <w:lang w:val="en-US"/>
        </w:rPr>
        <w:t xml:space="preserve">Follow care bundles (see below) and LocSSIPs </w:t>
      </w:r>
    </w:p>
    <w:p w14:paraId="2ED9CEE9" w14:textId="77777777" w:rsidR="00B269BF" w:rsidRDefault="00B269BF">
      <w:pPr>
        <w:pStyle w:val="Body"/>
        <w:rPr>
          <w:rFonts w:ascii="Arial" w:eastAsia="Arial" w:hAnsi="Arial" w:cs="Arial"/>
        </w:rPr>
      </w:pPr>
    </w:p>
    <w:p w14:paraId="74E39742" w14:textId="77777777" w:rsidR="00B269BF" w:rsidRDefault="00B269BF">
      <w:pPr>
        <w:pStyle w:val="Body"/>
        <w:rPr>
          <w:rFonts w:ascii="Arial" w:eastAsia="Arial" w:hAnsi="Arial" w:cs="Arial"/>
        </w:rPr>
      </w:pPr>
    </w:p>
    <w:p w14:paraId="5A2EBE47" w14:textId="77777777" w:rsidR="00B269BF" w:rsidRDefault="00B269BF">
      <w:pPr>
        <w:pStyle w:val="Body"/>
        <w:rPr>
          <w:rFonts w:ascii="Arial" w:eastAsia="Arial" w:hAnsi="Arial" w:cs="Arial"/>
        </w:rPr>
      </w:pPr>
    </w:p>
    <w:p w14:paraId="4E469B02" w14:textId="77777777" w:rsidR="00B269BF" w:rsidRDefault="005664A5">
      <w:pPr>
        <w:pStyle w:val="Body"/>
        <w:numPr>
          <w:ilvl w:val="0"/>
          <w:numId w:val="133"/>
        </w:numPr>
        <w:rPr>
          <w:rFonts w:ascii="Arial" w:hAnsi="Arial"/>
          <w:lang w:val="en-US"/>
        </w:rPr>
      </w:pPr>
      <w:r>
        <w:rPr>
          <w:rFonts w:ascii="Arial" w:hAnsi="Arial"/>
          <w:lang w:val="en-US"/>
        </w:rPr>
        <w:t>Airway: use of subglottic suction ports, regular mouth hygiene and inline suction</w:t>
      </w:r>
    </w:p>
    <w:p w14:paraId="05B5872D" w14:textId="77777777" w:rsidR="00B269BF" w:rsidRDefault="005664A5">
      <w:pPr>
        <w:pStyle w:val="Body"/>
        <w:numPr>
          <w:ilvl w:val="0"/>
          <w:numId w:val="133"/>
        </w:numPr>
        <w:rPr>
          <w:rFonts w:ascii="Arial" w:hAnsi="Arial"/>
          <w:lang w:val="en-US"/>
        </w:rPr>
      </w:pPr>
      <w:r>
        <w:rPr>
          <w:rFonts w:ascii="Arial" w:hAnsi="Arial"/>
          <w:lang w:val="en-US"/>
        </w:rPr>
        <w:t>Breathing: VAP prevention bundle</w:t>
      </w:r>
    </w:p>
    <w:p w14:paraId="200F8EF5" w14:textId="77777777" w:rsidR="00B269BF" w:rsidRDefault="005664A5">
      <w:pPr>
        <w:pStyle w:val="Body"/>
        <w:numPr>
          <w:ilvl w:val="0"/>
          <w:numId w:val="133"/>
        </w:numPr>
        <w:rPr>
          <w:rFonts w:ascii="Arial" w:hAnsi="Arial"/>
          <w:lang w:val="en-US"/>
        </w:rPr>
      </w:pPr>
      <w:r>
        <w:rPr>
          <w:rFonts w:ascii="Arial" w:hAnsi="Arial"/>
          <w:lang w:val="en-US"/>
        </w:rPr>
        <w:t xml:space="preserve">Circulation:  central line insertion LocSSIP and care bundles, coated lines, biopatches, aseptic technique when sampling from lines </w:t>
      </w:r>
    </w:p>
    <w:p w14:paraId="0FEC1D08" w14:textId="77777777" w:rsidR="00B269BF" w:rsidRDefault="005664A5">
      <w:pPr>
        <w:pStyle w:val="Body"/>
        <w:numPr>
          <w:ilvl w:val="0"/>
          <w:numId w:val="133"/>
        </w:numPr>
        <w:rPr>
          <w:rFonts w:ascii="Arial" w:hAnsi="Arial"/>
          <w:lang w:val="en-US"/>
        </w:rPr>
      </w:pPr>
      <w:r>
        <w:rPr>
          <w:rFonts w:ascii="Arial" w:hAnsi="Arial"/>
          <w:lang w:val="en-US"/>
        </w:rPr>
        <w:t>Gastro: good gut protection (see Feeding section)</w:t>
      </w:r>
    </w:p>
    <w:p w14:paraId="70226F14" w14:textId="77777777" w:rsidR="00B269BF" w:rsidRDefault="00B269BF">
      <w:pPr>
        <w:pStyle w:val="Body"/>
        <w:ind w:left="360"/>
        <w:rPr>
          <w:rFonts w:ascii="Arial" w:eastAsia="Arial" w:hAnsi="Arial" w:cs="Arial"/>
        </w:rPr>
      </w:pPr>
    </w:p>
    <w:p w14:paraId="740C54CA" w14:textId="77777777" w:rsidR="00B269BF" w:rsidRDefault="00B269BF">
      <w:pPr>
        <w:pStyle w:val="Body"/>
        <w:rPr>
          <w:rFonts w:ascii="Arial" w:eastAsia="Arial" w:hAnsi="Arial" w:cs="Arial"/>
          <w:b/>
          <w:bCs/>
        </w:rPr>
      </w:pPr>
    </w:p>
    <w:p w14:paraId="181DB369" w14:textId="77777777" w:rsidR="00B269BF" w:rsidRDefault="005664A5">
      <w:pPr>
        <w:pStyle w:val="Body"/>
      </w:pPr>
      <w:r>
        <w:rPr>
          <w:rFonts w:ascii="Arial Unicode MS" w:hAnsi="Arial Unicode MS"/>
        </w:rPr>
        <w:br w:type="page"/>
      </w:r>
    </w:p>
    <w:p w14:paraId="46787785" w14:textId="77777777" w:rsidR="00B269BF" w:rsidRDefault="005664A5">
      <w:pPr>
        <w:pStyle w:val="Body"/>
        <w:rPr>
          <w:rFonts w:ascii="Arial" w:eastAsia="Arial" w:hAnsi="Arial" w:cs="Arial"/>
          <w:b/>
          <w:bCs/>
        </w:rPr>
      </w:pPr>
      <w:r>
        <w:rPr>
          <w:rFonts w:ascii="Arial" w:hAnsi="Arial"/>
          <w:b/>
          <w:bCs/>
          <w:lang w:val="de-DE"/>
        </w:rPr>
        <w:lastRenderedPageBreak/>
        <w:t>6.3 VTE Prophylaxis</w:t>
      </w:r>
    </w:p>
    <w:p w14:paraId="168E01E2" w14:textId="77777777" w:rsidR="00B269BF" w:rsidRDefault="00B269BF">
      <w:pPr>
        <w:pStyle w:val="Body"/>
        <w:rPr>
          <w:rFonts w:ascii="Arial" w:eastAsia="Arial" w:hAnsi="Arial" w:cs="Arial"/>
        </w:rPr>
      </w:pPr>
    </w:p>
    <w:p w14:paraId="60EB0966" w14:textId="77777777" w:rsidR="00B269BF" w:rsidRDefault="005664A5">
      <w:pPr>
        <w:pStyle w:val="Body"/>
        <w:rPr>
          <w:rFonts w:ascii="Arial" w:eastAsia="Arial" w:hAnsi="Arial" w:cs="Arial"/>
          <w:b/>
          <w:bCs/>
        </w:rPr>
      </w:pPr>
      <w:r>
        <w:rPr>
          <w:rFonts w:ascii="Arial" w:hAnsi="Arial"/>
          <w:b/>
          <w:bCs/>
          <w:lang w:val="de-DE"/>
        </w:rPr>
        <w:t>VTE Prophylaxis</w:t>
      </w:r>
    </w:p>
    <w:p w14:paraId="33D48724" w14:textId="77777777" w:rsidR="00B269BF" w:rsidRDefault="005664A5">
      <w:pPr>
        <w:pStyle w:val="Body"/>
        <w:rPr>
          <w:rFonts w:ascii="Arial" w:eastAsia="Arial" w:hAnsi="Arial" w:cs="Arial"/>
        </w:rPr>
      </w:pPr>
      <w:r>
        <w:rPr>
          <w:rFonts w:ascii="Arial" w:hAnsi="Arial"/>
          <w:lang w:val="en-US"/>
        </w:rPr>
        <w:t>Critically ill patients are at high risk of VTE and prophylaxis should therefore be considered for all patients.</w:t>
      </w:r>
    </w:p>
    <w:p w14:paraId="7B5137EE" w14:textId="77777777" w:rsidR="00B269BF" w:rsidRDefault="005664A5">
      <w:pPr>
        <w:pStyle w:val="Body"/>
        <w:rPr>
          <w:rFonts w:ascii="Arial" w:eastAsia="Arial" w:hAnsi="Arial" w:cs="Arial"/>
        </w:rPr>
      </w:pPr>
      <w:r>
        <w:rPr>
          <w:rFonts w:ascii="Arial" w:hAnsi="Arial"/>
          <w:lang w:val="en-US"/>
        </w:rPr>
        <w:t>Critically ill patients are also at higher risk for adverse effects of these drugs and therefore it should be considered and discussed carefully.</w:t>
      </w:r>
    </w:p>
    <w:p w14:paraId="75DBAD14" w14:textId="77777777" w:rsidR="00B269BF" w:rsidRDefault="00B269BF">
      <w:pPr>
        <w:pStyle w:val="Body"/>
        <w:rPr>
          <w:rFonts w:ascii="Arial" w:eastAsia="Arial" w:hAnsi="Arial" w:cs="Arial"/>
        </w:rPr>
      </w:pPr>
    </w:p>
    <w:p w14:paraId="078BCFC8" w14:textId="77777777" w:rsidR="00B269BF" w:rsidRDefault="005664A5">
      <w:pPr>
        <w:pStyle w:val="Body"/>
        <w:rPr>
          <w:rFonts w:ascii="Arial" w:eastAsia="Arial" w:hAnsi="Arial" w:cs="Arial"/>
        </w:rPr>
      </w:pPr>
      <w:r>
        <w:rPr>
          <w:rFonts w:ascii="Arial" w:hAnsi="Arial"/>
          <w:lang w:val="en-US"/>
        </w:rPr>
        <w:t>General points to consider</w:t>
      </w:r>
    </w:p>
    <w:p w14:paraId="19AED458" w14:textId="77777777" w:rsidR="00B269BF" w:rsidRDefault="005664A5">
      <w:pPr>
        <w:pStyle w:val="Body"/>
        <w:numPr>
          <w:ilvl w:val="0"/>
          <w:numId w:val="135"/>
        </w:numPr>
        <w:rPr>
          <w:rFonts w:ascii="Arial" w:hAnsi="Arial"/>
          <w:lang w:val="en-US"/>
        </w:rPr>
      </w:pPr>
      <w:r>
        <w:rPr>
          <w:rFonts w:ascii="Arial" w:hAnsi="Arial"/>
          <w:lang w:val="en-US"/>
        </w:rPr>
        <w:t>Standard VTE prophylaxis is often appropriate (not appropriate in certain patient populations)</w:t>
      </w:r>
    </w:p>
    <w:p w14:paraId="6314FFA5" w14:textId="77777777" w:rsidR="00B269BF" w:rsidRDefault="005664A5">
      <w:pPr>
        <w:pStyle w:val="Body"/>
        <w:numPr>
          <w:ilvl w:val="0"/>
          <w:numId w:val="135"/>
        </w:numPr>
        <w:rPr>
          <w:rFonts w:ascii="Arial" w:hAnsi="Arial"/>
          <w:lang w:val="en-US"/>
        </w:rPr>
      </w:pPr>
      <w:r>
        <w:rPr>
          <w:rFonts w:ascii="Arial" w:hAnsi="Arial"/>
          <w:lang w:val="en-US"/>
        </w:rPr>
        <w:t>VTE prophylaxis should be prescribed according to local guidelines, with consideration of patient weight and renal function</w:t>
      </w:r>
    </w:p>
    <w:p w14:paraId="37A04851" w14:textId="77777777" w:rsidR="00B269BF" w:rsidRDefault="005664A5">
      <w:pPr>
        <w:pStyle w:val="Body"/>
        <w:numPr>
          <w:ilvl w:val="0"/>
          <w:numId w:val="135"/>
        </w:numPr>
        <w:rPr>
          <w:rFonts w:ascii="Arial" w:hAnsi="Arial"/>
          <w:lang w:val="en-US"/>
        </w:rPr>
      </w:pPr>
      <w:r>
        <w:rPr>
          <w:rFonts w:ascii="Arial" w:hAnsi="Arial"/>
          <w:lang w:val="en-US"/>
        </w:rPr>
        <w:t>COVID patients may require a significantly different regimen</w:t>
      </w:r>
    </w:p>
    <w:p w14:paraId="1B030A12" w14:textId="77777777" w:rsidR="00B269BF" w:rsidRDefault="00B269BF">
      <w:pPr>
        <w:pStyle w:val="Body"/>
        <w:rPr>
          <w:rFonts w:ascii="Arial" w:eastAsia="Arial" w:hAnsi="Arial" w:cs="Arial"/>
        </w:rPr>
      </w:pPr>
    </w:p>
    <w:p w14:paraId="5EA60252" w14:textId="77777777" w:rsidR="00B269BF" w:rsidRDefault="005664A5">
      <w:pPr>
        <w:pStyle w:val="Body"/>
        <w:rPr>
          <w:rFonts w:ascii="Arial" w:eastAsia="Arial" w:hAnsi="Arial" w:cs="Arial"/>
        </w:rPr>
      </w:pPr>
      <w:r>
        <w:rPr>
          <w:rFonts w:ascii="Arial" w:hAnsi="Arial"/>
          <w:lang w:val="en-US"/>
        </w:rPr>
        <w:t>Drugs used</w:t>
      </w:r>
    </w:p>
    <w:p w14:paraId="21B3DCF5" w14:textId="77777777" w:rsidR="00B269BF" w:rsidRDefault="005664A5">
      <w:pPr>
        <w:pStyle w:val="Body"/>
        <w:numPr>
          <w:ilvl w:val="0"/>
          <w:numId w:val="137"/>
        </w:numPr>
        <w:rPr>
          <w:rFonts w:ascii="Arial" w:hAnsi="Arial"/>
          <w:lang w:val="en-US"/>
        </w:rPr>
      </w:pPr>
      <w:r>
        <w:rPr>
          <w:rFonts w:ascii="Arial" w:hAnsi="Arial"/>
          <w:lang w:val="en-US"/>
        </w:rPr>
        <w:t>SC Heparin (LMWH or unfractionated) often used</w:t>
      </w:r>
    </w:p>
    <w:p w14:paraId="0C305C54" w14:textId="77777777" w:rsidR="00B269BF" w:rsidRDefault="005664A5">
      <w:pPr>
        <w:pStyle w:val="Body"/>
        <w:numPr>
          <w:ilvl w:val="0"/>
          <w:numId w:val="137"/>
        </w:numPr>
        <w:rPr>
          <w:rFonts w:ascii="Arial" w:hAnsi="Arial"/>
          <w:lang w:val="en-US"/>
        </w:rPr>
      </w:pPr>
      <w:r>
        <w:rPr>
          <w:rFonts w:ascii="Arial" w:hAnsi="Arial"/>
          <w:lang w:val="en-US"/>
        </w:rPr>
        <w:t>IV Heparin may be used and this monitoring should follow local guidelines (may be more frequent or with different parameters than outside of ICU eg antiXa levels)</w:t>
      </w:r>
    </w:p>
    <w:p w14:paraId="3652B445" w14:textId="77777777" w:rsidR="00B269BF" w:rsidRDefault="00B269BF">
      <w:pPr>
        <w:pStyle w:val="Body"/>
        <w:rPr>
          <w:rFonts w:ascii="Arial" w:eastAsia="Arial" w:hAnsi="Arial" w:cs="Arial"/>
        </w:rPr>
      </w:pPr>
    </w:p>
    <w:p w14:paraId="1DDA85EC" w14:textId="77777777" w:rsidR="00B269BF" w:rsidRDefault="00B269BF">
      <w:pPr>
        <w:pStyle w:val="Body"/>
        <w:rPr>
          <w:rFonts w:ascii="Arial" w:eastAsia="Arial" w:hAnsi="Arial" w:cs="Arial"/>
          <w:b/>
          <w:bCs/>
        </w:rPr>
      </w:pPr>
    </w:p>
    <w:p w14:paraId="635073D1" w14:textId="77777777" w:rsidR="00B269BF" w:rsidRDefault="005664A5">
      <w:pPr>
        <w:pStyle w:val="Body"/>
        <w:rPr>
          <w:rFonts w:ascii="Arial" w:eastAsia="Arial" w:hAnsi="Arial" w:cs="Arial"/>
          <w:b/>
          <w:bCs/>
        </w:rPr>
      </w:pPr>
      <w:r>
        <w:rPr>
          <w:rFonts w:ascii="Arial" w:hAnsi="Arial"/>
          <w:b/>
          <w:bCs/>
          <w:lang w:val="en-US"/>
        </w:rPr>
        <w:t>VTE Prophylaxis and Anticoagulants in ICU population</w:t>
      </w:r>
    </w:p>
    <w:p w14:paraId="207804E6" w14:textId="77777777" w:rsidR="00B269BF" w:rsidRDefault="005664A5">
      <w:pPr>
        <w:pStyle w:val="Body"/>
        <w:numPr>
          <w:ilvl w:val="0"/>
          <w:numId w:val="139"/>
        </w:numPr>
        <w:rPr>
          <w:rFonts w:ascii="Arial" w:hAnsi="Arial"/>
          <w:b/>
          <w:bCs/>
          <w:lang w:val="en-US"/>
        </w:rPr>
      </w:pPr>
      <w:r>
        <w:rPr>
          <w:rFonts w:ascii="Arial" w:hAnsi="Arial"/>
          <w:b/>
          <w:bCs/>
          <w:lang w:val="en-US"/>
        </w:rPr>
        <w:t xml:space="preserve">Increased risk </w:t>
      </w:r>
      <w:r>
        <w:rPr>
          <w:rFonts w:ascii="Arial" w:hAnsi="Arial"/>
          <w:lang w:val="en-US"/>
        </w:rPr>
        <w:t>of VTE</w:t>
      </w:r>
    </w:p>
    <w:p w14:paraId="3760BB94" w14:textId="77777777" w:rsidR="00B269BF" w:rsidRDefault="005664A5">
      <w:pPr>
        <w:pStyle w:val="Body"/>
        <w:numPr>
          <w:ilvl w:val="0"/>
          <w:numId w:val="139"/>
        </w:numPr>
        <w:rPr>
          <w:rFonts w:ascii="Arial" w:hAnsi="Arial"/>
          <w:lang w:val="en-US"/>
        </w:rPr>
      </w:pPr>
      <w:r>
        <w:rPr>
          <w:rFonts w:ascii="Arial" w:hAnsi="Arial"/>
          <w:b/>
          <w:bCs/>
          <w:lang w:val="en-US"/>
        </w:rPr>
        <w:t xml:space="preserve">Increased risk </w:t>
      </w:r>
      <w:r>
        <w:rPr>
          <w:rFonts w:ascii="Arial" w:hAnsi="Arial"/>
          <w:lang w:val="en-US"/>
        </w:rPr>
        <w:t>of bleeding</w:t>
      </w:r>
    </w:p>
    <w:p w14:paraId="1508F64F" w14:textId="77777777" w:rsidR="00B269BF" w:rsidRDefault="005664A5">
      <w:pPr>
        <w:pStyle w:val="Body"/>
        <w:numPr>
          <w:ilvl w:val="0"/>
          <w:numId w:val="139"/>
        </w:numPr>
        <w:rPr>
          <w:rFonts w:ascii="Arial" w:hAnsi="Arial"/>
          <w:lang w:val="en-US"/>
        </w:rPr>
      </w:pPr>
      <w:r>
        <w:rPr>
          <w:rFonts w:ascii="Arial" w:hAnsi="Arial"/>
          <w:b/>
          <w:bCs/>
          <w:lang w:val="en-US"/>
        </w:rPr>
        <w:t xml:space="preserve">Variable risk </w:t>
      </w:r>
      <w:r>
        <w:rPr>
          <w:rFonts w:ascii="Arial" w:hAnsi="Arial"/>
          <w:lang w:val="en-US"/>
        </w:rPr>
        <w:t>over ICU stay depending on pathology and other interventions</w:t>
      </w:r>
    </w:p>
    <w:p w14:paraId="13DDEA80" w14:textId="77777777" w:rsidR="00B269BF" w:rsidRDefault="00B269BF">
      <w:pPr>
        <w:pStyle w:val="Body"/>
        <w:rPr>
          <w:rFonts w:ascii="Arial" w:eastAsia="Arial" w:hAnsi="Arial" w:cs="Arial"/>
        </w:rPr>
      </w:pPr>
    </w:p>
    <w:p w14:paraId="4379F403" w14:textId="77777777" w:rsidR="00B269BF" w:rsidRDefault="005664A5">
      <w:pPr>
        <w:pStyle w:val="Body"/>
        <w:numPr>
          <w:ilvl w:val="0"/>
          <w:numId w:val="139"/>
        </w:numPr>
        <w:rPr>
          <w:rFonts w:ascii="Arial" w:hAnsi="Arial"/>
          <w:b/>
          <w:bCs/>
          <w:lang w:val="en-US"/>
        </w:rPr>
      </w:pPr>
      <w:r>
        <w:rPr>
          <w:rFonts w:ascii="Arial" w:hAnsi="Arial"/>
          <w:lang w:val="en-US"/>
        </w:rPr>
        <w:t>Change in body weight and renal function so dose needs regular review</w:t>
      </w:r>
      <w:r>
        <w:rPr>
          <w:rFonts w:ascii="Arial" w:hAnsi="Arial"/>
          <w:b/>
          <w:bCs/>
        </w:rPr>
        <w:t xml:space="preserve"> </w:t>
      </w:r>
    </w:p>
    <w:p w14:paraId="3892E3D1" w14:textId="77777777" w:rsidR="00B269BF" w:rsidRDefault="005664A5">
      <w:pPr>
        <w:pStyle w:val="Body"/>
        <w:numPr>
          <w:ilvl w:val="0"/>
          <w:numId w:val="139"/>
        </w:numPr>
        <w:rPr>
          <w:rFonts w:ascii="Arial" w:hAnsi="Arial"/>
          <w:lang w:val="en-US"/>
        </w:rPr>
      </w:pPr>
      <w:r>
        <w:rPr>
          <w:rFonts w:ascii="Arial" w:hAnsi="Arial"/>
          <w:lang w:val="en-US"/>
        </w:rPr>
        <w:t>All ICU patients on renal replacement therapy will require anticoagulation on filter - usually citrate which will have no systemic effect but may require systemic anticoagulation.</w:t>
      </w:r>
    </w:p>
    <w:p w14:paraId="763AA2C3" w14:textId="77777777" w:rsidR="00B269BF" w:rsidRDefault="005664A5">
      <w:pPr>
        <w:pStyle w:val="Body"/>
        <w:numPr>
          <w:ilvl w:val="0"/>
          <w:numId w:val="139"/>
        </w:numPr>
        <w:rPr>
          <w:rFonts w:ascii="Arial" w:hAnsi="Arial"/>
          <w:lang w:val="en-US"/>
        </w:rPr>
      </w:pPr>
      <w:r>
        <w:rPr>
          <w:rFonts w:ascii="Arial" w:hAnsi="Arial"/>
          <w:lang w:val="en-US"/>
        </w:rPr>
        <w:t>Consider timing of doses around planned interventions eg tracheostomy</w:t>
      </w:r>
    </w:p>
    <w:p w14:paraId="42830AE0" w14:textId="77777777" w:rsidR="00B269BF" w:rsidRDefault="005664A5">
      <w:pPr>
        <w:pStyle w:val="Body"/>
        <w:numPr>
          <w:ilvl w:val="0"/>
          <w:numId w:val="139"/>
        </w:numPr>
        <w:rPr>
          <w:rFonts w:ascii="Arial" w:hAnsi="Arial"/>
          <w:lang w:val="en-US"/>
        </w:rPr>
      </w:pPr>
      <w:r>
        <w:rPr>
          <w:rFonts w:ascii="Arial" w:hAnsi="Arial"/>
          <w:lang w:val="en-US"/>
        </w:rPr>
        <w:t>Ensure appropriate gastroprotection (see Feeding section)</w:t>
      </w:r>
    </w:p>
    <w:p w14:paraId="38450CEA" w14:textId="77777777" w:rsidR="00B269BF" w:rsidRDefault="00B269BF">
      <w:pPr>
        <w:pStyle w:val="Body"/>
        <w:rPr>
          <w:rFonts w:ascii="Arial" w:eastAsia="Arial" w:hAnsi="Arial" w:cs="Arial"/>
        </w:rPr>
      </w:pPr>
    </w:p>
    <w:p w14:paraId="4C0D492B" w14:textId="77777777" w:rsidR="00B269BF" w:rsidRDefault="00B269BF">
      <w:pPr>
        <w:pStyle w:val="Body"/>
        <w:rPr>
          <w:rFonts w:ascii="Arial" w:eastAsia="Arial" w:hAnsi="Arial" w:cs="Arial"/>
        </w:rPr>
      </w:pPr>
    </w:p>
    <w:p w14:paraId="34BCE07F" w14:textId="77777777" w:rsidR="00B269BF" w:rsidRDefault="00B269BF">
      <w:pPr>
        <w:pStyle w:val="Body"/>
        <w:rPr>
          <w:rFonts w:ascii="Arial" w:eastAsia="Arial" w:hAnsi="Arial" w:cs="Arial"/>
        </w:rPr>
      </w:pPr>
    </w:p>
    <w:p w14:paraId="4CFD34DD" w14:textId="77777777" w:rsidR="00B269BF" w:rsidRDefault="00B269BF">
      <w:pPr>
        <w:pStyle w:val="Body"/>
        <w:rPr>
          <w:rFonts w:ascii="Arial" w:eastAsia="Arial" w:hAnsi="Arial" w:cs="Arial"/>
        </w:rPr>
      </w:pPr>
    </w:p>
    <w:p w14:paraId="28E1DC20" w14:textId="77777777" w:rsidR="00B269BF" w:rsidRDefault="00B269BF">
      <w:pPr>
        <w:pStyle w:val="Body"/>
        <w:rPr>
          <w:rFonts w:ascii="Arial" w:eastAsia="Arial" w:hAnsi="Arial" w:cs="Arial"/>
        </w:rPr>
      </w:pPr>
    </w:p>
    <w:p w14:paraId="7BC6894B" w14:textId="77777777" w:rsidR="00B269BF" w:rsidRDefault="00B269BF">
      <w:pPr>
        <w:pStyle w:val="Body"/>
        <w:rPr>
          <w:rFonts w:ascii="Arial" w:eastAsia="Arial" w:hAnsi="Arial" w:cs="Arial"/>
        </w:rPr>
      </w:pPr>
    </w:p>
    <w:p w14:paraId="0A8E0201" w14:textId="77777777" w:rsidR="00B269BF" w:rsidRDefault="00B269BF">
      <w:pPr>
        <w:pStyle w:val="FootnoteText"/>
        <w:rPr>
          <w:sz w:val="22"/>
          <w:szCs w:val="22"/>
        </w:rPr>
      </w:pPr>
    </w:p>
    <w:p w14:paraId="04EF884E" w14:textId="77777777" w:rsidR="00B269BF" w:rsidRDefault="00B269BF">
      <w:pPr>
        <w:pStyle w:val="FootnoteText"/>
        <w:rPr>
          <w:sz w:val="22"/>
          <w:szCs w:val="22"/>
        </w:rPr>
      </w:pPr>
    </w:p>
    <w:p w14:paraId="744CC4B1" w14:textId="77777777" w:rsidR="00B269BF" w:rsidRDefault="00B269BF">
      <w:pPr>
        <w:pStyle w:val="FootnoteText"/>
        <w:rPr>
          <w:sz w:val="22"/>
          <w:szCs w:val="22"/>
        </w:rPr>
      </w:pPr>
    </w:p>
    <w:p w14:paraId="4022A885" w14:textId="77777777" w:rsidR="00B269BF" w:rsidRDefault="00B269BF">
      <w:pPr>
        <w:pStyle w:val="FootnoteText"/>
        <w:rPr>
          <w:sz w:val="22"/>
          <w:szCs w:val="22"/>
        </w:rPr>
      </w:pPr>
    </w:p>
    <w:p w14:paraId="0CA7D7A7" w14:textId="77777777" w:rsidR="00B269BF" w:rsidRDefault="00B269BF">
      <w:pPr>
        <w:pStyle w:val="FootnoteText"/>
        <w:rPr>
          <w:sz w:val="22"/>
          <w:szCs w:val="22"/>
        </w:rPr>
      </w:pPr>
    </w:p>
    <w:p w14:paraId="1E08D346" w14:textId="77777777" w:rsidR="00B269BF" w:rsidRDefault="00B269BF">
      <w:pPr>
        <w:pStyle w:val="FootnoteText"/>
        <w:rPr>
          <w:sz w:val="22"/>
          <w:szCs w:val="22"/>
        </w:rPr>
      </w:pPr>
    </w:p>
    <w:p w14:paraId="539DE158" w14:textId="77777777" w:rsidR="00B269BF" w:rsidRDefault="00B269BF">
      <w:pPr>
        <w:pStyle w:val="FootnoteText"/>
        <w:rPr>
          <w:sz w:val="22"/>
          <w:szCs w:val="22"/>
        </w:rPr>
      </w:pPr>
    </w:p>
    <w:p w14:paraId="6ADAE0A8" w14:textId="77777777" w:rsidR="00B269BF" w:rsidRDefault="00B269BF">
      <w:pPr>
        <w:pStyle w:val="FootnoteText"/>
        <w:rPr>
          <w:sz w:val="22"/>
          <w:szCs w:val="22"/>
        </w:rPr>
      </w:pPr>
    </w:p>
    <w:p w14:paraId="69E97840" w14:textId="77777777" w:rsidR="00B269BF" w:rsidRDefault="00B269BF">
      <w:pPr>
        <w:pStyle w:val="FootnoteText"/>
        <w:rPr>
          <w:sz w:val="22"/>
          <w:szCs w:val="22"/>
        </w:rPr>
      </w:pPr>
    </w:p>
    <w:p w14:paraId="3CB72CC1" w14:textId="77777777" w:rsidR="00B269BF" w:rsidRDefault="00B269BF">
      <w:pPr>
        <w:pStyle w:val="FootnoteText"/>
        <w:rPr>
          <w:sz w:val="22"/>
          <w:szCs w:val="22"/>
        </w:rPr>
      </w:pPr>
    </w:p>
    <w:p w14:paraId="5A3CCB78" w14:textId="77777777" w:rsidR="00B269BF" w:rsidRDefault="00B269BF">
      <w:pPr>
        <w:pStyle w:val="FootnoteText"/>
        <w:rPr>
          <w:sz w:val="22"/>
          <w:szCs w:val="22"/>
        </w:rPr>
      </w:pPr>
    </w:p>
    <w:p w14:paraId="69568EE3" w14:textId="77777777" w:rsidR="00B269BF" w:rsidRDefault="00B269BF">
      <w:pPr>
        <w:pStyle w:val="FootnoteText"/>
        <w:rPr>
          <w:sz w:val="22"/>
          <w:szCs w:val="22"/>
        </w:rPr>
      </w:pPr>
    </w:p>
    <w:p w14:paraId="38B48191" w14:textId="77777777" w:rsidR="00B269BF" w:rsidRDefault="00B269BF">
      <w:pPr>
        <w:pStyle w:val="FootnoteText"/>
        <w:rPr>
          <w:sz w:val="22"/>
          <w:szCs w:val="22"/>
        </w:rPr>
      </w:pPr>
    </w:p>
    <w:p w14:paraId="7FDB6F1D" w14:textId="77777777" w:rsidR="00B269BF" w:rsidRDefault="00B269BF">
      <w:pPr>
        <w:pStyle w:val="FootnoteText"/>
        <w:rPr>
          <w:sz w:val="22"/>
          <w:szCs w:val="22"/>
        </w:rPr>
      </w:pPr>
    </w:p>
    <w:p w14:paraId="2042AAC4" w14:textId="77777777" w:rsidR="00B269BF" w:rsidRDefault="00B269BF">
      <w:pPr>
        <w:pStyle w:val="FootnoteText"/>
        <w:rPr>
          <w:sz w:val="22"/>
          <w:szCs w:val="22"/>
        </w:rPr>
      </w:pPr>
    </w:p>
    <w:p w14:paraId="389DE52A" w14:textId="77777777" w:rsidR="00B269BF" w:rsidRDefault="00B269BF">
      <w:pPr>
        <w:pStyle w:val="FootnoteText"/>
        <w:rPr>
          <w:sz w:val="22"/>
          <w:szCs w:val="22"/>
        </w:rPr>
      </w:pPr>
    </w:p>
    <w:p w14:paraId="1C6D4C6F" w14:textId="77777777" w:rsidR="00B269BF" w:rsidRDefault="00B269BF">
      <w:pPr>
        <w:pStyle w:val="Heading"/>
        <w:jc w:val="left"/>
      </w:pPr>
    </w:p>
    <w:p w14:paraId="2819FF70" w14:textId="77777777" w:rsidR="00B269BF" w:rsidRDefault="005664A5">
      <w:pPr>
        <w:pStyle w:val="Heading"/>
        <w:jc w:val="left"/>
        <w:rPr>
          <w:sz w:val="48"/>
          <w:szCs w:val="48"/>
        </w:rPr>
      </w:pPr>
      <w:r>
        <w:rPr>
          <w:rFonts w:ascii="Arial" w:hAnsi="Arial"/>
        </w:rPr>
        <w:t>7. Renal Replacement Therapy</w:t>
      </w:r>
    </w:p>
    <w:p w14:paraId="08693F9C" w14:textId="77777777" w:rsidR="00B269BF" w:rsidRDefault="00B269BF">
      <w:pPr>
        <w:pStyle w:val="Body"/>
      </w:pPr>
    </w:p>
    <w:p w14:paraId="48BA07EE" w14:textId="77777777" w:rsidR="00B269BF" w:rsidRDefault="005664A5">
      <w:pPr>
        <w:pStyle w:val="NormalWeb"/>
        <w:spacing w:before="0" w:after="0"/>
        <w:jc w:val="both"/>
      </w:pPr>
      <w:r>
        <w:rPr>
          <w:rFonts w:ascii="Arial" w:hAnsi="Arial"/>
          <w:b/>
          <w:bCs/>
          <w:sz w:val="22"/>
          <w:szCs w:val="22"/>
        </w:rPr>
        <w:t>Introduction - What is expected of you?</w:t>
      </w:r>
    </w:p>
    <w:p w14:paraId="23CF2182" w14:textId="77777777" w:rsidR="00B269BF" w:rsidRDefault="005664A5">
      <w:pPr>
        <w:pStyle w:val="NormalWeb"/>
        <w:spacing w:before="0" w:after="0"/>
        <w:jc w:val="both"/>
      </w:pPr>
      <w:r>
        <w:rPr>
          <w:rFonts w:ascii="Arial" w:hAnsi="Arial"/>
          <w:sz w:val="22"/>
          <w:szCs w:val="22"/>
        </w:rPr>
        <w:t>A recurring theme in our feedback has been the omission of renal replacement therapy (RRT) from the course. Many ICU juniors haven’t encountered it before and it can be intimidating. It is also a big topic to cover, which is why we haven’t managed it in the course itself, but have included a short chapter here to introduce the main concepts. </w:t>
      </w:r>
    </w:p>
    <w:p w14:paraId="5C454F38" w14:textId="77777777" w:rsidR="00B269BF" w:rsidRDefault="00B269BF">
      <w:pPr>
        <w:pStyle w:val="Body"/>
        <w:jc w:val="both"/>
      </w:pPr>
    </w:p>
    <w:p w14:paraId="69FCECC3" w14:textId="77777777" w:rsidR="00B269BF" w:rsidRDefault="005664A5">
      <w:pPr>
        <w:pStyle w:val="NormalWeb"/>
        <w:spacing w:before="0" w:after="0"/>
        <w:jc w:val="both"/>
      </w:pPr>
      <w:r>
        <w:rPr>
          <w:rFonts w:ascii="Arial" w:hAnsi="Arial"/>
          <w:sz w:val="22"/>
          <w:szCs w:val="22"/>
        </w:rPr>
        <w:t>One of the first things to appreciate is that you won’t be managing RRT alone. Decisions about starting, adjusting or discontinuing RRT will be largely consultant-led. You might have to do a spot of trouble shooting, and the senior nurses are often an indispensable source of wisdom for that, and you will likely be responsible for prescribing the different components of the therapy (don’t worry, it’s very protocolised!). </w:t>
      </w:r>
    </w:p>
    <w:p w14:paraId="2713D161" w14:textId="77777777" w:rsidR="00B269BF" w:rsidRDefault="00B269BF">
      <w:pPr>
        <w:pStyle w:val="Body"/>
        <w:jc w:val="both"/>
      </w:pPr>
    </w:p>
    <w:p w14:paraId="3E54363A" w14:textId="77777777" w:rsidR="00B269BF" w:rsidRDefault="005664A5">
      <w:pPr>
        <w:pStyle w:val="NormalWeb"/>
        <w:spacing w:before="0" w:after="0"/>
        <w:jc w:val="both"/>
      </w:pPr>
      <w:r>
        <w:rPr>
          <w:rFonts w:ascii="Arial" w:hAnsi="Arial"/>
          <w:sz w:val="22"/>
          <w:szCs w:val="22"/>
        </w:rPr>
        <w:t>Here, we’re aiming to provide you with an appreciation of the indications for RRT, how it works (in simple terms!) and how to manage some commonly-occurring issues.</w:t>
      </w:r>
    </w:p>
    <w:p w14:paraId="3FB12D8E" w14:textId="77777777" w:rsidR="00B269BF" w:rsidRDefault="00B269BF">
      <w:pPr>
        <w:pStyle w:val="Body"/>
        <w:jc w:val="both"/>
      </w:pPr>
    </w:p>
    <w:p w14:paraId="0B2D7C4D" w14:textId="77777777" w:rsidR="00B269BF" w:rsidRDefault="005664A5">
      <w:pPr>
        <w:pStyle w:val="NormalWeb"/>
        <w:spacing w:before="0" w:after="0"/>
        <w:jc w:val="both"/>
      </w:pPr>
      <w:r>
        <w:rPr>
          <w:noProof/>
        </w:rPr>
        <w:drawing>
          <wp:anchor distT="57150" distB="57150" distL="57150" distR="57150" simplePos="0" relativeHeight="251689984" behindDoc="0" locked="0" layoutInCell="1" allowOverlap="1" wp14:anchorId="4F496462" wp14:editId="4D9CE8E7">
            <wp:simplePos x="0" y="0"/>
            <wp:positionH relativeFrom="page">
              <wp:posOffset>1134109</wp:posOffset>
            </wp:positionH>
            <wp:positionV relativeFrom="page">
              <wp:posOffset>3775709</wp:posOffset>
            </wp:positionV>
            <wp:extent cx="1422400" cy="3154046"/>
            <wp:effectExtent l="0" t="0" r="0" b="0"/>
            <wp:wrapSquare wrapText="bothSides" distT="57150" distB="57150" distL="57150" distR="57150"/>
            <wp:docPr id="1073741909" name="officeArt object" descr="Picture 449"/>
            <wp:cNvGraphicFramePr/>
            <a:graphic xmlns:a="http://schemas.openxmlformats.org/drawingml/2006/main">
              <a:graphicData uri="http://schemas.openxmlformats.org/drawingml/2006/picture">
                <pic:pic xmlns:pic="http://schemas.openxmlformats.org/drawingml/2006/picture">
                  <pic:nvPicPr>
                    <pic:cNvPr id="1073741909" name="Picture 449" descr="Picture 449"/>
                    <pic:cNvPicPr>
                      <a:picLocks noChangeAspect="1"/>
                    </pic:cNvPicPr>
                  </pic:nvPicPr>
                  <pic:blipFill>
                    <a:blip r:embed="rId82"/>
                    <a:stretch>
                      <a:fillRect/>
                    </a:stretch>
                  </pic:blipFill>
                  <pic:spPr>
                    <a:xfrm>
                      <a:off x="0" y="0"/>
                      <a:ext cx="1422400" cy="3154046"/>
                    </a:xfrm>
                    <a:prstGeom prst="rect">
                      <a:avLst/>
                    </a:prstGeom>
                    <a:ln w="12700" cap="flat">
                      <a:noFill/>
                      <a:miter lim="400000"/>
                    </a:ln>
                    <a:effectLst/>
                  </pic:spPr>
                </pic:pic>
              </a:graphicData>
            </a:graphic>
          </wp:anchor>
        </w:drawing>
      </w:r>
      <w:r>
        <w:rPr>
          <w:rFonts w:ascii="Arial" w:hAnsi="Arial"/>
          <w:b/>
          <w:bCs/>
          <w:sz w:val="22"/>
          <w:szCs w:val="22"/>
        </w:rPr>
        <w:t>Definitions</w:t>
      </w:r>
    </w:p>
    <w:p w14:paraId="6B065609" w14:textId="77777777" w:rsidR="00B269BF" w:rsidRDefault="005664A5">
      <w:pPr>
        <w:pStyle w:val="NormalWeb"/>
        <w:spacing w:before="0" w:after="0"/>
        <w:jc w:val="both"/>
      </w:pPr>
      <w:r>
        <w:rPr>
          <w:rFonts w:ascii="Arial" w:hAnsi="Arial"/>
          <w:sz w:val="22"/>
          <w:szCs w:val="22"/>
        </w:rPr>
        <w:t>RRT encompasses several treatment modalities, all supporting the impaired kidney. On ICU we are most commonly supporting patients with AKI and we use different modalities to those provided to patients with CKD.</w:t>
      </w:r>
    </w:p>
    <w:p w14:paraId="6D1F7CB8" w14:textId="77777777" w:rsidR="00B269BF" w:rsidRDefault="00B269BF">
      <w:pPr>
        <w:pStyle w:val="Body"/>
        <w:jc w:val="both"/>
      </w:pPr>
    </w:p>
    <w:p w14:paraId="6C009CF2" w14:textId="77777777" w:rsidR="00B269BF" w:rsidRDefault="005664A5">
      <w:pPr>
        <w:pStyle w:val="NormalWeb"/>
        <w:spacing w:before="0" w:after="0"/>
        <w:jc w:val="both"/>
      </w:pPr>
      <w:r>
        <w:rPr>
          <w:rFonts w:ascii="Arial" w:hAnsi="Arial"/>
          <w:i/>
          <w:iCs/>
          <w:sz w:val="22"/>
          <w:szCs w:val="22"/>
        </w:rPr>
        <w:t>Continuous vs intermittent</w:t>
      </w:r>
    </w:p>
    <w:p w14:paraId="6E91E4BA" w14:textId="77777777" w:rsidR="00B269BF" w:rsidRDefault="005664A5">
      <w:pPr>
        <w:pStyle w:val="NormalWeb"/>
        <w:spacing w:before="0" w:after="0"/>
        <w:jc w:val="both"/>
      </w:pPr>
      <w:r>
        <w:rPr>
          <w:rFonts w:ascii="Arial" w:hAnsi="Arial"/>
          <w:sz w:val="22"/>
          <w:szCs w:val="22"/>
        </w:rPr>
        <w:t>ICUs tend to use continuous RRT, as compared with intermittent haemodialyis (IHD) many CKD patients receive in the community.</w:t>
      </w:r>
    </w:p>
    <w:p w14:paraId="6E00944D" w14:textId="77777777" w:rsidR="00B269BF" w:rsidRDefault="005664A5">
      <w:pPr>
        <w:pStyle w:val="NormalWeb"/>
        <w:spacing w:before="0" w:after="0"/>
      </w:pPr>
      <w:r>
        <w:rPr>
          <w:rFonts w:ascii="Arial" w:hAnsi="Arial"/>
          <w:sz w:val="22"/>
          <w:szCs w:val="22"/>
        </w:rPr>
        <w:t>IHD can involve blood flow rates of up to 500mL/min, and is a very efficient way of removing waste solutes such as urea. A single treatment can be completed in 3-4 hours.</w:t>
      </w:r>
    </w:p>
    <w:p w14:paraId="27463AFF" w14:textId="77777777" w:rsidR="00B269BF" w:rsidRDefault="005664A5">
      <w:pPr>
        <w:pStyle w:val="NormalWeb"/>
        <w:spacing w:before="0" w:after="0"/>
        <w:jc w:val="both"/>
      </w:pPr>
      <w:r>
        <w:rPr>
          <w:rFonts w:ascii="Arial" w:hAnsi="Arial"/>
          <w:sz w:val="22"/>
          <w:szCs w:val="22"/>
        </w:rPr>
        <w:t>These high flow rates can cause significant haemodynamic shifts, which in unwell patients can be poorly-tolerated and may even result in cardiovascular collapse. As a result, continuous modalities were developed, using blood flow rates from 100mL/min and working up to 250mL/min. This is less efficient and relies heavily on us managing to maintain continuous therapy and minimising interruptions - often easier said than done!</w:t>
      </w:r>
    </w:p>
    <w:p w14:paraId="4C520734" w14:textId="77777777" w:rsidR="00B269BF" w:rsidRDefault="005664A5">
      <w:pPr>
        <w:pStyle w:val="Body"/>
        <w:jc w:val="both"/>
      </w:pPr>
      <w:r>
        <w:rPr>
          <w:noProof/>
        </w:rPr>
        <mc:AlternateContent>
          <mc:Choice Requires="wps">
            <w:drawing>
              <wp:anchor distT="57150" distB="57150" distL="57150" distR="57150" simplePos="0" relativeHeight="251691008" behindDoc="0" locked="0" layoutInCell="1" allowOverlap="1" wp14:anchorId="179FD5F0" wp14:editId="69DF20DE">
                <wp:simplePos x="0" y="0"/>
                <wp:positionH relativeFrom="page">
                  <wp:posOffset>1134109</wp:posOffset>
                </wp:positionH>
                <wp:positionV relativeFrom="page">
                  <wp:posOffset>7179309</wp:posOffset>
                </wp:positionV>
                <wp:extent cx="1422400" cy="1168400"/>
                <wp:effectExtent l="0" t="0" r="0" b="0"/>
                <wp:wrapSquare wrapText="bothSides" distT="57150" distB="57150" distL="57150" distR="57150"/>
                <wp:docPr id="1073741910" name="officeArt object" descr="Text Box 450"/>
                <wp:cNvGraphicFramePr/>
                <a:graphic xmlns:a="http://schemas.openxmlformats.org/drawingml/2006/main">
                  <a:graphicData uri="http://schemas.microsoft.com/office/word/2010/wordprocessingShape">
                    <wps:wsp>
                      <wps:cNvSpPr txBox="1"/>
                      <wps:spPr>
                        <a:xfrm>
                          <a:off x="0" y="0"/>
                          <a:ext cx="1422400" cy="1168400"/>
                        </a:xfrm>
                        <a:prstGeom prst="rect">
                          <a:avLst/>
                        </a:prstGeom>
                        <a:solidFill>
                          <a:srgbClr val="FFFFFF"/>
                        </a:solidFill>
                        <a:ln w="12700" cap="flat">
                          <a:noFill/>
                          <a:miter lim="400000"/>
                        </a:ln>
                        <a:effectLst/>
                      </wps:spPr>
                      <wps:txbx>
                        <w:txbxContent>
                          <w:p w14:paraId="70F103F2" w14:textId="77777777" w:rsidR="00B269BF" w:rsidRDefault="005664A5">
                            <w:pPr>
                              <w:pStyle w:val="Body"/>
                            </w:pPr>
                            <w:r>
                              <w:rPr>
                                <w:rFonts w:ascii="Arial" w:hAnsi="Arial"/>
                                <w:i/>
                                <w:iCs/>
                                <w:sz w:val="15"/>
                                <w:szCs w:val="15"/>
                                <w:lang w:val="en-US"/>
                              </w:rPr>
                              <w:t>Fig. 1 - Prismaflex RRT system, adapted from Baxter Prismaflex product information,</w:t>
                            </w:r>
                            <w:hyperlink r:id="rId83" w:history="1">
                              <w:r>
                                <w:rPr>
                                  <w:rStyle w:val="Hyperlink2"/>
                                </w:rPr>
                                <w:t xml:space="preserve"> </w:t>
                              </w:r>
                              <w:r>
                                <w:rPr>
                                  <w:rStyle w:val="Link"/>
                                  <w:rFonts w:ascii="Arial" w:hAnsi="Arial"/>
                                  <w:i/>
                                  <w:iCs/>
                                  <w:color w:val="1155CC"/>
                                  <w:sz w:val="15"/>
                                  <w:szCs w:val="15"/>
                                  <w:u w:color="1155CC"/>
                                  <w:lang w:val="en-US"/>
                                </w:rPr>
                                <w:t>https://www.baxter.com/healthcare-professionals/critical-care/prismaflex-system-critical-care</w:t>
                              </w:r>
                            </w:hyperlink>
                            <w:r>
                              <w:rPr>
                                <w:rFonts w:ascii="Arial" w:hAnsi="Arial"/>
                                <w:i/>
                                <w:iCs/>
                                <w:sz w:val="15"/>
                                <w:szCs w:val="15"/>
                                <w:lang w:val="en-US"/>
                              </w:rPr>
                              <w:t>, accessed 25/1/22</w:t>
                            </w:r>
                          </w:p>
                        </w:txbxContent>
                      </wps:txbx>
                      <wps:bodyPr wrap="square" lIns="45719" tIns="45719" rIns="45719" bIns="45719" numCol="1" anchor="t">
                        <a:noAutofit/>
                      </wps:bodyPr>
                    </wps:wsp>
                  </a:graphicData>
                </a:graphic>
              </wp:anchor>
            </w:drawing>
          </mc:Choice>
          <mc:Fallback>
            <w:pict>
              <v:shape w14:anchorId="179FD5F0" id="_x0000_s1042" type="#_x0000_t202" alt="Text Box 450" style="position:absolute;left:0;text-align:left;margin-left:89.3pt;margin-top:565.3pt;width:112pt;height:92pt;z-index:251691008;visibility:visible;mso-wrap-style:square;mso-wrap-distance-left:4.5pt;mso-wrap-distance-top:4.5pt;mso-wrap-distance-right:4.5pt;mso-wrap-distance-bottom:4.5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" stroked="f" strokeweight="1pt">
                <v:stroke miterlimit="4"/>
                <v:textbox inset="1.27mm,1.27mm,1.27mm,1.27mm">
                  <w:txbxContent>
                    <w:p w14:paraId="70F103F2" w14:textId="77777777" w:rsidR="00B269BF" w:rsidRDefault="005664A5">
                      <w:pPr>
                        <w:pStyle w:val="Body"/>
                      </w:pPr>
                      <w:r>
                        <w:rPr>
                          <w:rFonts w:ascii="Arial" w:hAnsi="Arial"/>
                          <w:i/>
                          <w:iCs/>
                          <w:sz w:val="15"/>
                          <w:szCs w:val="15"/>
                          <w:lang w:val="en-US"/>
                        </w:rPr>
                        <w:t xml:space="preserve">Fig. 1 - </w:t>
                      </w:r>
                      <w:proofErr w:type="spellStart"/>
                      <w:r>
                        <w:rPr>
                          <w:rFonts w:ascii="Arial" w:hAnsi="Arial"/>
                          <w:i/>
                          <w:iCs/>
                          <w:sz w:val="15"/>
                          <w:szCs w:val="15"/>
                          <w:lang w:val="en-US"/>
                        </w:rPr>
                        <w:t>Prismaflex</w:t>
                      </w:r>
                      <w:proofErr w:type="spellEnd"/>
                      <w:r>
                        <w:rPr>
                          <w:rFonts w:ascii="Arial" w:hAnsi="Arial"/>
                          <w:i/>
                          <w:iCs/>
                          <w:sz w:val="15"/>
                          <w:szCs w:val="15"/>
                          <w:lang w:val="en-US"/>
                        </w:rPr>
                        <w:t xml:space="preserve"> RRT system, adapted from Baxter </w:t>
                      </w:r>
                      <w:proofErr w:type="spellStart"/>
                      <w:r>
                        <w:rPr>
                          <w:rFonts w:ascii="Arial" w:hAnsi="Arial"/>
                          <w:i/>
                          <w:iCs/>
                          <w:sz w:val="15"/>
                          <w:szCs w:val="15"/>
                          <w:lang w:val="en-US"/>
                        </w:rPr>
                        <w:t>Prismaflex</w:t>
                      </w:r>
                      <w:proofErr w:type="spellEnd"/>
                      <w:r>
                        <w:rPr>
                          <w:rFonts w:ascii="Arial" w:hAnsi="Arial"/>
                          <w:i/>
                          <w:iCs/>
                          <w:sz w:val="15"/>
                          <w:szCs w:val="15"/>
                          <w:lang w:val="en-US"/>
                        </w:rPr>
                        <w:t xml:space="preserve"> product information,</w:t>
                      </w:r>
                      <w:hyperlink r:id="rId84" w:history="1">
                        <w:r>
                          <w:rPr>
                            <w:rStyle w:val="Hyperlink2"/>
                          </w:rPr>
                          <w:t xml:space="preserve"> </w:t>
                        </w:r>
                        <w:r>
                          <w:rPr>
                            <w:rStyle w:val="Link"/>
                            <w:rFonts w:ascii="Arial" w:hAnsi="Arial"/>
                            <w:i/>
                            <w:iCs/>
                            <w:color w:val="1155CC"/>
                            <w:sz w:val="15"/>
                            <w:szCs w:val="15"/>
                            <w:u w:color="1155CC"/>
                            <w:lang w:val="en-US"/>
                          </w:rPr>
                          <w:t>https://www.baxter.com/healthcare-professionals/critical-care/prismaflex-system-critical-care</w:t>
                        </w:r>
                      </w:hyperlink>
                      <w:r>
                        <w:rPr>
                          <w:rFonts w:ascii="Arial" w:hAnsi="Arial"/>
                          <w:i/>
                          <w:iCs/>
                          <w:sz w:val="15"/>
                          <w:szCs w:val="15"/>
                          <w:lang w:val="en-US"/>
                        </w:rPr>
                        <w:t>, accessed 25/1/22</w:t>
                      </w:r>
                    </w:p>
                  </w:txbxContent>
                </v:textbox>
                <w10:wrap type="square" anchorx="page" anchory="page"/>
              </v:shape>
            </w:pict>
          </mc:Fallback>
        </mc:AlternateContent>
      </w:r>
    </w:p>
    <w:p w14:paraId="01EB2312" w14:textId="77777777" w:rsidR="00B269BF" w:rsidRDefault="005664A5">
      <w:pPr>
        <w:pStyle w:val="NormalWeb"/>
        <w:spacing w:before="0" w:after="0"/>
        <w:jc w:val="both"/>
      </w:pPr>
      <w:r>
        <w:rPr>
          <w:rFonts w:ascii="Arial" w:hAnsi="Arial"/>
          <w:i/>
          <w:iCs/>
          <w:sz w:val="22"/>
          <w:szCs w:val="22"/>
        </w:rPr>
        <w:t>Arterio-venous vs veno-venous</w:t>
      </w:r>
    </w:p>
    <w:p w14:paraId="34AD2076" w14:textId="77777777" w:rsidR="00B269BF" w:rsidRDefault="005664A5">
      <w:pPr>
        <w:pStyle w:val="NormalWeb"/>
        <w:spacing w:before="0" w:after="0"/>
        <w:jc w:val="both"/>
      </w:pPr>
      <w:r>
        <w:rPr>
          <w:rFonts w:ascii="Arial" w:hAnsi="Arial"/>
          <w:sz w:val="22"/>
          <w:szCs w:val="22"/>
        </w:rPr>
        <w:t>Early machines used the arterial blood pressure to drive blood out through an arterial cannula, round the system and back into a venous cannula. Arterial access cannulae needed to be big and were associated with complications, plus shocked patients often had insufficient blood pressure to drive the system effectively. </w:t>
      </w:r>
    </w:p>
    <w:p w14:paraId="70C32E2D" w14:textId="77777777" w:rsidR="00B269BF" w:rsidRDefault="00B269BF">
      <w:pPr>
        <w:pStyle w:val="Body"/>
        <w:spacing w:after="240"/>
      </w:pPr>
    </w:p>
    <w:p w14:paraId="0ACF66FE" w14:textId="77777777" w:rsidR="00B269BF" w:rsidRDefault="005664A5">
      <w:pPr>
        <w:pStyle w:val="Body"/>
        <w:rPr>
          <w:sz w:val="24"/>
          <w:szCs w:val="24"/>
        </w:rPr>
      </w:pPr>
      <w:r>
        <w:rPr>
          <w:rFonts w:ascii="Arial" w:hAnsi="Arial"/>
          <w:lang w:val="en-US"/>
        </w:rPr>
        <w:t>Modern machines use a single venous cannula with two lumens and a blood pump to drive the blood round.</w:t>
      </w:r>
    </w:p>
    <w:p w14:paraId="51AECE74" w14:textId="77777777" w:rsidR="00B269BF" w:rsidRDefault="00B269BF">
      <w:pPr>
        <w:pStyle w:val="Body"/>
        <w:rPr>
          <w:sz w:val="24"/>
          <w:szCs w:val="24"/>
        </w:rPr>
      </w:pPr>
    </w:p>
    <w:p w14:paraId="3A330A1D" w14:textId="77777777" w:rsidR="00B269BF" w:rsidRDefault="00B269BF">
      <w:pPr>
        <w:pStyle w:val="Body"/>
        <w:rPr>
          <w:rFonts w:ascii="Arial" w:eastAsia="Arial" w:hAnsi="Arial" w:cs="Arial"/>
          <w:i/>
          <w:iCs/>
        </w:rPr>
      </w:pPr>
    </w:p>
    <w:p w14:paraId="5317C96F" w14:textId="77777777" w:rsidR="00B269BF" w:rsidRDefault="00B269BF">
      <w:pPr>
        <w:pStyle w:val="Body"/>
        <w:rPr>
          <w:rFonts w:ascii="Arial" w:eastAsia="Arial" w:hAnsi="Arial" w:cs="Arial"/>
          <w:i/>
          <w:iCs/>
        </w:rPr>
      </w:pPr>
    </w:p>
    <w:p w14:paraId="52978B6D" w14:textId="77777777" w:rsidR="00B269BF" w:rsidRDefault="00B269BF">
      <w:pPr>
        <w:pStyle w:val="Body"/>
        <w:rPr>
          <w:rFonts w:ascii="Arial" w:eastAsia="Arial" w:hAnsi="Arial" w:cs="Arial"/>
          <w:i/>
          <w:iCs/>
        </w:rPr>
      </w:pPr>
    </w:p>
    <w:p w14:paraId="1ACCC837" w14:textId="77777777" w:rsidR="00B269BF" w:rsidRDefault="00B269BF">
      <w:pPr>
        <w:pStyle w:val="Body"/>
        <w:rPr>
          <w:rFonts w:ascii="Arial" w:eastAsia="Arial" w:hAnsi="Arial" w:cs="Arial"/>
          <w:i/>
          <w:iCs/>
        </w:rPr>
      </w:pPr>
    </w:p>
    <w:p w14:paraId="3D29A3DF" w14:textId="77777777" w:rsidR="00B269BF" w:rsidRDefault="005664A5">
      <w:pPr>
        <w:pStyle w:val="Body"/>
        <w:jc w:val="both"/>
        <w:rPr>
          <w:sz w:val="24"/>
          <w:szCs w:val="24"/>
        </w:rPr>
      </w:pPr>
      <w:r>
        <w:rPr>
          <w:rFonts w:ascii="Arial" w:hAnsi="Arial"/>
          <w:i/>
          <w:iCs/>
          <w:lang w:val="en-US"/>
        </w:rPr>
        <w:t>Dialysis vs filtration</w:t>
      </w:r>
    </w:p>
    <w:p w14:paraId="01807D34" w14:textId="77777777" w:rsidR="00B269BF" w:rsidRDefault="005664A5">
      <w:pPr>
        <w:pStyle w:val="Body"/>
        <w:jc w:val="both"/>
        <w:rPr>
          <w:sz w:val="24"/>
          <w:szCs w:val="24"/>
        </w:rPr>
      </w:pPr>
      <w:r>
        <w:rPr>
          <w:rFonts w:ascii="Arial" w:hAnsi="Arial"/>
          <w:lang w:val="en-US"/>
        </w:rPr>
        <w:t>The majority of UK ICUs use filtration, rather than dialysis, with a small number using a combination, known as diafiltration. </w:t>
      </w:r>
    </w:p>
    <w:p w14:paraId="394FE98A" w14:textId="64A65E00" w:rsidR="00B269BF" w:rsidRDefault="005664A5">
      <w:pPr>
        <w:pStyle w:val="Body"/>
        <w:jc w:val="both"/>
        <w:rPr>
          <w:sz w:val="24"/>
          <w:szCs w:val="24"/>
        </w:rPr>
      </w:pPr>
      <w:r>
        <w:rPr>
          <w:rFonts w:ascii="Arial" w:hAnsi="Arial"/>
          <w:lang w:val="en-US"/>
        </w:rPr>
        <w:t>Largely, dialysis is more efficient at removing solutes quickly and filtration is better for removal of fluid.</w:t>
      </w:r>
    </w:p>
    <w:p w14:paraId="49BF2F12" w14:textId="77777777" w:rsidR="00B269BF" w:rsidRDefault="00B269BF">
      <w:pPr>
        <w:pStyle w:val="Body"/>
        <w:jc w:val="both"/>
        <w:rPr>
          <w:sz w:val="24"/>
          <w:szCs w:val="24"/>
        </w:rPr>
      </w:pPr>
    </w:p>
    <w:p w14:paraId="467DA5F9" w14:textId="77777777" w:rsidR="00B269BF" w:rsidRDefault="005664A5">
      <w:pPr>
        <w:pStyle w:val="Body"/>
        <w:jc w:val="both"/>
        <w:rPr>
          <w:sz w:val="24"/>
          <w:szCs w:val="24"/>
        </w:rPr>
      </w:pPr>
      <w:r>
        <w:rPr>
          <w:rFonts w:ascii="Arial" w:hAnsi="Arial"/>
          <w:i/>
          <w:iCs/>
          <w:lang w:val="it-IT"/>
        </w:rPr>
        <w:t>Abbreviations</w:t>
      </w:r>
    </w:p>
    <w:p w14:paraId="5D551287" w14:textId="77777777" w:rsidR="00B269BF" w:rsidRDefault="005664A5">
      <w:pPr>
        <w:pStyle w:val="Body"/>
        <w:jc w:val="both"/>
        <w:rPr>
          <w:sz w:val="24"/>
          <w:szCs w:val="24"/>
        </w:rPr>
      </w:pPr>
      <w:r>
        <w:rPr>
          <w:rFonts w:ascii="Arial" w:hAnsi="Arial"/>
          <w:lang w:val="fr-FR"/>
        </w:rPr>
        <w:t>CVVHF - continuous veno-venous haemofiltration</w:t>
      </w:r>
    </w:p>
    <w:p w14:paraId="23B4B36A" w14:textId="77777777" w:rsidR="00B269BF" w:rsidRDefault="005664A5">
      <w:pPr>
        <w:pStyle w:val="Body"/>
        <w:jc w:val="both"/>
        <w:rPr>
          <w:sz w:val="24"/>
          <w:szCs w:val="24"/>
        </w:rPr>
      </w:pPr>
      <w:r>
        <w:rPr>
          <w:rFonts w:ascii="Arial" w:hAnsi="Arial"/>
          <w:lang w:val="en-US"/>
        </w:rPr>
        <w:t>CVVHD - continuous veno-venous haemodialysis</w:t>
      </w:r>
    </w:p>
    <w:p w14:paraId="6653B256" w14:textId="77777777" w:rsidR="00B269BF" w:rsidRDefault="005664A5">
      <w:pPr>
        <w:pStyle w:val="Body"/>
        <w:jc w:val="both"/>
        <w:rPr>
          <w:sz w:val="24"/>
          <w:szCs w:val="24"/>
        </w:rPr>
      </w:pPr>
      <w:r>
        <w:rPr>
          <w:rFonts w:ascii="Arial" w:hAnsi="Arial"/>
          <w:lang w:val="fr-FR"/>
        </w:rPr>
        <w:t>CVVHDF - continuous veno-venous haemodiafiltration</w:t>
      </w:r>
    </w:p>
    <w:p w14:paraId="33ED7C5D" w14:textId="77777777" w:rsidR="00B269BF" w:rsidRDefault="00B269BF">
      <w:pPr>
        <w:pStyle w:val="Body"/>
        <w:spacing w:after="240"/>
        <w:rPr>
          <w:sz w:val="24"/>
          <w:szCs w:val="24"/>
        </w:rPr>
      </w:pPr>
    </w:p>
    <w:p w14:paraId="38C8BD93" w14:textId="77777777" w:rsidR="00B269BF" w:rsidRDefault="005664A5">
      <w:pPr>
        <w:pStyle w:val="Body"/>
        <w:jc w:val="center"/>
        <w:rPr>
          <w:sz w:val="24"/>
          <w:szCs w:val="24"/>
        </w:rPr>
      </w:pPr>
      <w:r>
        <w:rPr>
          <w:noProof/>
        </w:rPr>
        <mc:AlternateContent>
          <mc:Choice Requires="wps">
            <w:drawing>
              <wp:anchor distT="0" distB="0" distL="0" distR="0" simplePos="0" relativeHeight="251692032" behindDoc="0" locked="0" layoutInCell="1" allowOverlap="1" wp14:anchorId="2FFCC5D5" wp14:editId="0F3E4669">
                <wp:simplePos x="0" y="0"/>
                <wp:positionH relativeFrom="page">
                  <wp:posOffset>1141094</wp:posOffset>
                </wp:positionH>
                <wp:positionV relativeFrom="line">
                  <wp:posOffset>3330150</wp:posOffset>
                </wp:positionV>
                <wp:extent cx="5278121" cy="474134"/>
                <wp:effectExtent l="0" t="0" r="0" b="0"/>
                <wp:wrapNone/>
                <wp:docPr id="1073741911" name="officeArt object" descr="Text Box 452"/>
                <wp:cNvGraphicFramePr/>
                <a:graphic xmlns:a="http://schemas.openxmlformats.org/drawingml/2006/main">
                  <a:graphicData uri="http://schemas.microsoft.com/office/word/2010/wordprocessingShape">
                    <wps:wsp>
                      <wps:cNvSpPr txBox="1"/>
                      <wps:spPr>
                        <a:xfrm>
                          <a:off x="0" y="0"/>
                          <a:ext cx="5278121" cy="474134"/>
                        </a:xfrm>
                        <a:prstGeom prst="rect">
                          <a:avLst/>
                        </a:prstGeom>
                        <a:solidFill>
                          <a:srgbClr val="FFFFFF"/>
                        </a:solidFill>
                        <a:ln w="12700" cap="flat">
                          <a:noFill/>
                          <a:miter lim="400000"/>
                        </a:ln>
                        <a:effectLst/>
                      </wps:spPr>
                      <wps:txbx>
                        <w:txbxContent>
                          <w:p w14:paraId="2137510D" w14:textId="77777777" w:rsidR="00B269BF" w:rsidRDefault="005664A5">
                            <w:pPr>
                              <w:pStyle w:val="NormalWeb"/>
                              <w:spacing w:before="0" w:after="0"/>
                            </w:pPr>
                            <w:r>
                              <w:rPr>
                                <w:rFonts w:ascii="Arial" w:hAnsi="Arial"/>
                                <w:i/>
                                <w:iCs/>
                                <w:sz w:val="16"/>
                                <w:szCs w:val="16"/>
                              </w:rPr>
                              <w:t>Fig. 2 - schematic of dialysis - diffusion of solute across semi-permeable membrane, with countercurrent dialysate flow maintaining constant diffusion gradient across whole length of filter.</w:t>
                            </w:r>
                          </w:p>
                          <w:p w14:paraId="622D1B10" w14:textId="77777777" w:rsidR="00B269BF" w:rsidRDefault="005664A5">
                            <w:pPr>
                              <w:pStyle w:val="Body"/>
                            </w:pPr>
                            <w:r>
                              <w:rPr>
                                <w:rFonts w:ascii="Arial" w:hAnsi="Arial"/>
                                <w:i/>
                                <w:iCs/>
                                <w:sz w:val="16"/>
                                <w:szCs w:val="16"/>
                                <w:lang w:val="en-US"/>
                              </w:rPr>
                              <w:t>Adapted from</w:t>
                            </w:r>
                            <w:hyperlink r:id="rId85" w:history="1">
                              <w:r>
                                <w:rPr>
                                  <w:rStyle w:val="Hyperlink3"/>
                                </w:rPr>
                                <w:t xml:space="preserve"> </w:t>
                              </w:r>
                              <w:r>
                                <w:rPr>
                                  <w:rStyle w:val="Link"/>
                                  <w:rFonts w:ascii="Arial" w:hAnsi="Arial"/>
                                  <w:i/>
                                  <w:iCs/>
                                  <w:color w:val="1155CC"/>
                                  <w:sz w:val="16"/>
                                  <w:szCs w:val="16"/>
                                  <w:u w:color="1155CC"/>
                                  <w:lang w:val="en-US"/>
                                </w:rPr>
                                <w:t>derangedphysiology.com</w:t>
                              </w:r>
                            </w:hyperlink>
                            <w:r>
                              <w:rPr>
                                <w:rFonts w:ascii="Arial" w:hAnsi="Arial"/>
                                <w:i/>
                                <w:iCs/>
                                <w:sz w:val="16"/>
                                <w:szCs w:val="16"/>
                                <w:lang w:val="en-US"/>
                              </w:rPr>
                              <w:t>, accessed 25/1/22</w:t>
                            </w:r>
                          </w:p>
                        </w:txbxContent>
                      </wps:txbx>
                      <wps:bodyPr wrap="square" lIns="45719" tIns="45719" rIns="45719" bIns="45719" numCol="1" anchor="t">
                        <a:noAutofit/>
                      </wps:bodyPr>
                    </wps:wsp>
                  </a:graphicData>
                </a:graphic>
              </wp:anchor>
            </w:drawing>
          </mc:Choice>
          <mc:Fallback>
            <w:pict>
              <v:shape w14:anchorId="2FFCC5D5" id="_x0000_s1043" type="#_x0000_t202" alt="Text Box 452" style="position:absolute;left:0;text-align:left;margin-left:89.85pt;margin-top:262.2pt;width:415.6pt;height:37.35pt;z-index:251692032;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" stroked="f" strokeweight="1pt">
                <v:stroke miterlimit="4"/>
                <v:textbox inset="1.27mm,1.27mm,1.27mm,1.27mm">
                  <w:txbxContent>
                    <w:p w14:paraId="2137510D" w14:textId="77777777" w:rsidR="00B269BF" w:rsidRDefault="005664A5">
                      <w:pPr>
                        <w:pStyle w:val="NormalWeb"/>
                        <w:spacing w:before="0" w:after="0"/>
                      </w:pPr>
                      <w:r>
                        <w:rPr>
                          <w:rFonts w:ascii="Arial" w:hAnsi="Arial"/>
                          <w:i/>
                          <w:iCs/>
                          <w:sz w:val="16"/>
                          <w:szCs w:val="16"/>
                        </w:rPr>
                        <w:t>Fig. 2 - schematic of dialysis - diffusion of solute across semi-permeable membrane, with countercurrent dialysate flow maintaining constant diffusion gradient across whole length of filter.</w:t>
                      </w:r>
                    </w:p>
                    <w:p w14:paraId="622D1B10" w14:textId="77777777" w:rsidR="00B269BF" w:rsidRDefault="005664A5">
                      <w:pPr>
                        <w:pStyle w:val="Body"/>
                      </w:pPr>
                      <w:r>
                        <w:rPr>
                          <w:rFonts w:ascii="Arial" w:hAnsi="Arial"/>
                          <w:i/>
                          <w:iCs/>
                          <w:sz w:val="16"/>
                          <w:szCs w:val="16"/>
                          <w:lang w:val="en-US"/>
                        </w:rPr>
                        <w:t>Adapted from</w:t>
                      </w:r>
                      <w:hyperlink r:id="rId86" w:history="1">
                        <w:r>
                          <w:rPr>
                            <w:rStyle w:val="Hyperlink3"/>
                          </w:rPr>
                          <w:t xml:space="preserve"> </w:t>
                        </w:r>
                        <w:r>
                          <w:rPr>
                            <w:rStyle w:val="Link"/>
                            <w:rFonts w:ascii="Arial" w:hAnsi="Arial"/>
                            <w:i/>
                            <w:iCs/>
                            <w:color w:val="1155CC"/>
                            <w:sz w:val="16"/>
                            <w:szCs w:val="16"/>
                            <w:u w:color="1155CC"/>
                            <w:lang w:val="en-US"/>
                          </w:rPr>
                          <w:t>derangedphysiology.com</w:t>
                        </w:r>
                      </w:hyperlink>
                      <w:r>
                        <w:rPr>
                          <w:rFonts w:ascii="Arial" w:hAnsi="Arial"/>
                          <w:i/>
                          <w:iCs/>
                          <w:sz w:val="16"/>
                          <w:szCs w:val="16"/>
                          <w:lang w:val="en-US"/>
                        </w:rPr>
                        <w:t>, accessed 25/1/22</w:t>
                      </w:r>
                    </w:p>
                  </w:txbxContent>
                </v:textbox>
                <w10:wrap anchorx="page" anchory="line"/>
              </v:shape>
            </w:pict>
          </mc:Fallback>
        </mc:AlternateContent>
      </w:r>
      <w:r>
        <w:rPr>
          <w:rFonts w:ascii="Arial" w:eastAsia="Arial" w:hAnsi="Arial" w:cs="Arial"/>
          <w:noProof/>
        </w:rPr>
        <w:drawing>
          <wp:inline distT="0" distB="0" distL="0" distR="0" wp14:anchorId="631FEF4D" wp14:editId="5B2C4FE9">
            <wp:extent cx="5278121" cy="3286125"/>
            <wp:effectExtent l="0" t="0" r="0" b="0"/>
            <wp:docPr id="1073741912" name="officeArt object" descr="Picture 451"/>
            <wp:cNvGraphicFramePr/>
            <a:graphic xmlns:a="http://schemas.openxmlformats.org/drawingml/2006/main">
              <a:graphicData uri="http://schemas.openxmlformats.org/drawingml/2006/picture">
                <pic:pic xmlns:pic="http://schemas.openxmlformats.org/drawingml/2006/picture">
                  <pic:nvPicPr>
                    <pic:cNvPr id="1073741912" name="Picture 451" descr="Picture 451"/>
                    <pic:cNvPicPr>
                      <a:picLocks noChangeAspect="1"/>
                    </pic:cNvPicPr>
                  </pic:nvPicPr>
                  <pic:blipFill>
                    <a:blip r:embed="rId87"/>
                    <a:stretch>
                      <a:fillRect/>
                    </a:stretch>
                  </pic:blipFill>
                  <pic:spPr>
                    <a:xfrm>
                      <a:off x="0" y="0"/>
                      <a:ext cx="5278121" cy="3286125"/>
                    </a:xfrm>
                    <a:prstGeom prst="rect">
                      <a:avLst/>
                    </a:prstGeom>
                    <a:ln w="12700" cap="flat">
                      <a:noFill/>
                      <a:miter lim="400000"/>
                    </a:ln>
                    <a:effectLst/>
                  </pic:spPr>
                </pic:pic>
              </a:graphicData>
            </a:graphic>
          </wp:inline>
        </w:drawing>
      </w:r>
    </w:p>
    <w:p w14:paraId="081D7650" w14:textId="77777777" w:rsidR="00B269BF" w:rsidRDefault="00B269BF">
      <w:pPr>
        <w:pStyle w:val="FootnoteText"/>
        <w:rPr>
          <w:sz w:val="22"/>
          <w:szCs w:val="22"/>
        </w:rPr>
      </w:pPr>
    </w:p>
    <w:p w14:paraId="6D50A098" w14:textId="77777777" w:rsidR="00B269BF" w:rsidRDefault="00B269BF">
      <w:pPr>
        <w:pStyle w:val="FootnoteText"/>
        <w:rPr>
          <w:sz w:val="22"/>
          <w:szCs w:val="22"/>
        </w:rPr>
      </w:pPr>
    </w:p>
    <w:p w14:paraId="492DD6A3" w14:textId="77777777" w:rsidR="00B269BF" w:rsidRDefault="00B269BF">
      <w:pPr>
        <w:pStyle w:val="FootnoteText"/>
        <w:rPr>
          <w:sz w:val="22"/>
          <w:szCs w:val="22"/>
        </w:rPr>
      </w:pPr>
    </w:p>
    <w:p w14:paraId="7E9008F2" w14:textId="77777777" w:rsidR="00B269BF" w:rsidRDefault="00B269BF">
      <w:pPr>
        <w:pStyle w:val="FootnoteText"/>
        <w:rPr>
          <w:sz w:val="22"/>
          <w:szCs w:val="22"/>
        </w:rPr>
      </w:pPr>
    </w:p>
    <w:p w14:paraId="76B43508" w14:textId="77777777" w:rsidR="00B269BF" w:rsidRDefault="00B269BF">
      <w:pPr>
        <w:pStyle w:val="FootnoteText"/>
        <w:rPr>
          <w:sz w:val="22"/>
          <w:szCs w:val="22"/>
        </w:rPr>
      </w:pPr>
    </w:p>
    <w:p w14:paraId="7A635D54" w14:textId="77777777" w:rsidR="00B269BF" w:rsidRDefault="005664A5">
      <w:pPr>
        <w:pStyle w:val="Body"/>
        <w:rPr>
          <w:sz w:val="24"/>
          <w:szCs w:val="24"/>
        </w:rPr>
      </w:pPr>
      <w:r>
        <w:rPr>
          <w:rFonts w:ascii="Arial" w:hAnsi="Arial"/>
          <w:b/>
          <w:bCs/>
          <w:lang w:val="en-US"/>
        </w:rPr>
        <w:t>Equipment </w:t>
      </w:r>
    </w:p>
    <w:p w14:paraId="51004F3C" w14:textId="77777777" w:rsidR="00B269BF" w:rsidRDefault="005664A5">
      <w:pPr>
        <w:pStyle w:val="Body"/>
        <w:rPr>
          <w:sz w:val="24"/>
          <w:szCs w:val="24"/>
        </w:rPr>
      </w:pPr>
      <w:r>
        <w:rPr>
          <w:rFonts w:ascii="Arial" w:hAnsi="Arial"/>
          <w:lang w:val="en-US"/>
        </w:rPr>
        <w:t>You will need..!</w:t>
      </w:r>
    </w:p>
    <w:p w14:paraId="13EC840C" w14:textId="77777777" w:rsidR="00B269BF" w:rsidRDefault="005664A5">
      <w:pPr>
        <w:pStyle w:val="Body"/>
        <w:numPr>
          <w:ilvl w:val="0"/>
          <w:numId w:val="141"/>
        </w:numPr>
        <w:spacing w:before="240"/>
        <w:rPr>
          <w:rFonts w:ascii="Arial" w:hAnsi="Arial"/>
          <w:lang w:val="en-US"/>
        </w:rPr>
      </w:pPr>
      <w:r>
        <w:rPr>
          <w:rFonts w:ascii="Arial" w:hAnsi="Arial"/>
          <w:lang w:val="en-US"/>
        </w:rPr>
        <w:t>Vascular access device - large-bore, dual-lumen catheter in central vein (VasCath)</w:t>
      </w:r>
    </w:p>
    <w:p w14:paraId="73926C44" w14:textId="77777777" w:rsidR="00B269BF" w:rsidRDefault="005664A5">
      <w:pPr>
        <w:pStyle w:val="Body"/>
        <w:numPr>
          <w:ilvl w:val="0"/>
          <w:numId w:val="141"/>
        </w:numPr>
        <w:rPr>
          <w:rFonts w:ascii="Arial" w:hAnsi="Arial"/>
          <w:lang w:val="en-US"/>
        </w:rPr>
      </w:pPr>
      <w:r>
        <w:rPr>
          <w:rFonts w:ascii="Arial" w:hAnsi="Arial"/>
          <w:lang w:val="en-US"/>
        </w:rPr>
        <w:t>Tubing - biocompatible to minimise immune activation, often heparin-bonded to minimise coagulation activation</w:t>
      </w:r>
    </w:p>
    <w:p w14:paraId="5350577A" w14:textId="77777777" w:rsidR="00B269BF" w:rsidRDefault="005664A5">
      <w:pPr>
        <w:pStyle w:val="Body"/>
        <w:numPr>
          <w:ilvl w:val="0"/>
          <w:numId w:val="141"/>
        </w:numPr>
        <w:rPr>
          <w:rFonts w:ascii="Arial" w:hAnsi="Arial"/>
          <w:lang w:val="en-US"/>
        </w:rPr>
      </w:pPr>
      <w:r>
        <w:rPr>
          <w:rFonts w:ascii="Arial" w:hAnsi="Arial"/>
          <w:lang w:val="en-US"/>
        </w:rPr>
        <w:t>Pumps - one for blood +/- one for dialysate</w:t>
      </w:r>
    </w:p>
    <w:p w14:paraId="4C38B704" w14:textId="77777777" w:rsidR="00B269BF" w:rsidRDefault="005664A5">
      <w:pPr>
        <w:pStyle w:val="Body"/>
        <w:numPr>
          <w:ilvl w:val="0"/>
          <w:numId w:val="141"/>
        </w:numPr>
        <w:rPr>
          <w:rFonts w:ascii="Arial" w:hAnsi="Arial"/>
          <w:lang w:val="en-US"/>
        </w:rPr>
      </w:pPr>
      <w:r>
        <w:rPr>
          <w:rFonts w:ascii="Arial" w:hAnsi="Arial"/>
          <w:lang w:val="en-US"/>
        </w:rPr>
        <w:t>Filter - synthetic nowadays, densely packed hollow fibres with specific pore size</w:t>
      </w:r>
    </w:p>
    <w:p w14:paraId="36D1EA2C" w14:textId="77777777" w:rsidR="00B269BF" w:rsidRDefault="005664A5">
      <w:pPr>
        <w:pStyle w:val="Body"/>
        <w:numPr>
          <w:ilvl w:val="0"/>
          <w:numId w:val="141"/>
        </w:numPr>
        <w:rPr>
          <w:rFonts w:ascii="Arial" w:hAnsi="Arial"/>
          <w:lang w:val="en-US"/>
        </w:rPr>
      </w:pPr>
      <w:r>
        <w:rPr>
          <w:rFonts w:ascii="Arial" w:hAnsi="Arial"/>
          <w:lang w:val="en-US"/>
        </w:rPr>
        <w:t>Replacement fluid or dialysate</w:t>
      </w:r>
    </w:p>
    <w:p w14:paraId="2E116C08" w14:textId="77777777" w:rsidR="00B269BF" w:rsidRDefault="005664A5">
      <w:pPr>
        <w:pStyle w:val="Body"/>
        <w:numPr>
          <w:ilvl w:val="0"/>
          <w:numId w:val="141"/>
        </w:numPr>
        <w:rPr>
          <w:rFonts w:ascii="Arial" w:hAnsi="Arial"/>
          <w:lang w:val="en-US"/>
        </w:rPr>
      </w:pPr>
      <w:r>
        <w:rPr>
          <w:rFonts w:ascii="Arial" w:hAnsi="Arial"/>
          <w:lang w:val="en-US"/>
        </w:rPr>
        <w:t>Anticoagulant - see section below</w:t>
      </w:r>
    </w:p>
    <w:p w14:paraId="6D6A44C6" w14:textId="77777777" w:rsidR="00B269BF" w:rsidRDefault="005664A5">
      <w:pPr>
        <w:pStyle w:val="Body"/>
        <w:numPr>
          <w:ilvl w:val="0"/>
          <w:numId w:val="141"/>
        </w:numPr>
        <w:spacing w:after="240"/>
        <w:rPr>
          <w:rFonts w:ascii="Arial" w:hAnsi="Arial"/>
          <w:lang w:val="en-US"/>
        </w:rPr>
      </w:pPr>
      <w:r>
        <w:rPr>
          <w:rFonts w:ascii="Arial" w:hAnsi="Arial"/>
          <w:lang w:val="en-US"/>
        </w:rPr>
        <w:t>Various pressure gauges, air traps, leak detectors, etc…</w:t>
      </w:r>
    </w:p>
    <w:p w14:paraId="20DD3FEA" w14:textId="77777777" w:rsidR="00B269BF" w:rsidRDefault="00B269BF">
      <w:pPr>
        <w:pStyle w:val="Body"/>
        <w:rPr>
          <w:sz w:val="24"/>
          <w:szCs w:val="24"/>
        </w:rPr>
      </w:pPr>
    </w:p>
    <w:p w14:paraId="62E9C1B5" w14:textId="77777777" w:rsidR="00B269BF" w:rsidRDefault="00B269BF">
      <w:pPr>
        <w:pStyle w:val="Body"/>
        <w:rPr>
          <w:rFonts w:ascii="Arial" w:eastAsia="Arial" w:hAnsi="Arial" w:cs="Arial"/>
          <w:b/>
          <w:bCs/>
        </w:rPr>
      </w:pPr>
    </w:p>
    <w:p w14:paraId="3CB92475" w14:textId="77777777" w:rsidR="00B269BF" w:rsidRDefault="00B269BF">
      <w:pPr>
        <w:pStyle w:val="Body"/>
        <w:rPr>
          <w:rFonts w:ascii="Arial" w:eastAsia="Arial" w:hAnsi="Arial" w:cs="Arial"/>
          <w:b/>
          <w:bCs/>
        </w:rPr>
      </w:pPr>
    </w:p>
    <w:p w14:paraId="25B85EF8" w14:textId="77777777" w:rsidR="00B269BF" w:rsidRDefault="00B269BF">
      <w:pPr>
        <w:pStyle w:val="Body"/>
        <w:rPr>
          <w:rFonts w:ascii="Arial" w:eastAsia="Arial" w:hAnsi="Arial" w:cs="Arial"/>
          <w:b/>
          <w:bCs/>
        </w:rPr>
      </w:pPr>
    </w:p>
    <w:p w14:paraId="2D2007FE" w14:textId="77777777" w:rsidR="00B269BF" w:rsidRDefault="005664A5">
      <w:pPr>
        <w:pStyle w:val="Body"/>
        <w:jc w:val="both"/>
        <w:rPr>
          <w:sz w:val="24"/>
          <w:szCs w:val="24"/>
        </w:rPr>
      </w:pPr>
      <w:r>
        <w:rPr>
          <w:rFonts w:ascii="Arial" w:hAnsi="Arial"/>
          <w:b/>
          <w:bCs/>
          <w:lang w:val="en-US"/>
        </w:rPr>
        <w:t>Physical principles</w:t>
      </w:r>
    </w:p>
    <w:p w14:paraId="40DF6215" w14:textId="77777777" w:rsidR="00B269BF" w:rsidRDefault="005664A5">
      <w:pPr>
        <w:pStyle w:val="Body"/>
        <w:jc w:val="both"/>
        <w:rPr>
          <w:sz w:val="24"/>
          <w:szCs w:val="24"/>
        </w:rPr>
      </w:pPr>
      <w:r>
        <w:rPr>
          <w:rFonts w:ascii="Arial" w:hAnsi="Arial"/>
          <w:lang w:val="en-US"/>
        </w:rPr>
        <w:t>Dialysis works on the physical principle of diffusion, with solutes moving across the semi-permeable membrane down a diffusion gradient. This gradient is maintained by a counter-current </w:t>
      </w:r>
    </w:p>
    <w:p w14:paraId="54C28C0E" w14:textId="77777777" w:rsidR="00B269BF" w:rsidRDefault="005664A5">
      <w:pPr>
        <w:pStyle w:val="NormalWeb"/>
        <w:spacing w:before="0" w:after="0"/>
        <w:jc w:val="both"/>
      </w:pPr>
      <w:r>
        <w:rPr>
          <w:rFonts w:ascii="Arial" w:hAnsi="Arial"/>
        </w:rPr>
        <w:t xml:space="preserve">mechanism, where blood and dialysate fluid (carefully balanced and buffered </w:t>
      </w:r>
      <w:r>
        <w:rPr>
          <w:rFonts w:ascii="Arial" w:hAnsi="Arial"/>
          <w:sz w:val="22"/>
          <w:szCs w:val="22"/>
        </w:rPr>
        <w:t>solution of electrolytes in purified water) are infused in opposite directions on either side of the membrane (see Fig. 2 and 3).</w:t>
      </w:r>
    </w:p>
    <w:p w14:paraId="4683D96A" w14:textId="77777777" w:rsidR="00B269BF" w:rsidRDefault="00B269BF">
      <w:pPr>
        <w:pStyle w:val="Body"/>
        <w:jc w:val="both"/>
        <w:rPr>
          <w:sz w:val="24"/>
          <w:szCs w:val="24"/>
        </w:rPr>
      </w:pPr>
    </w:p>
    <w:p w14:paraId="4B3899AA" w14:textId="77777777" w:rsidR="00B269BF" w:rsidRDefault="005664A5">
      <w:pPr>
        <w:pStyle w:val="Body"/>
        <w:jc w:val="both"/>
        <w:rPr>
          <w:sz w:val="24"/>
          <w:szCs w:val="24"/>
        </w:rPr>
      </w:pPr>
      <w:r>
        <w:rPr>
          <w:rFonts w:ascii="Arial" w:hAnsi="Arial"/>
          <w:lang w:val="en-US"/>
        </w:rPr>
        <w:t>Filtration works on the physical principle of convection. The same semi-permeable membrane is used, with the patient’s blood passed over it under pressure. This causes “</w:t>
      </w:r>
      <w:r>
        <w:rPr>
          <w:rFonts w:ascii="Arial" w:hAnsi="Arial"/>
          <w:lang w:val="it-IT"/>
        </w:rPr>
        <w:t>ultrafiltration</w:t>
      </w:r>
      <w:r>
        <w:rPr>
          <w:rFonts w:ascii="Arial" w:hAnsi="Arial"/>
          <w:lang w:val="en-US"/>
        </w:rPr>
        <w:t xml:space="preserve">” of the plasma component of the blood, which is forced through the filter membrane under pressure and carries solute particles with it by “solute drag” </w:t>
      </w:r>
      <w:r>
        <w:rPr>
          <w:rFonts w:ascii="Arial" w:hAnsi="Arial"/>
          <w:lang w:val="it-IT"/>
        </w:rPr>
        <w:t>(see Fig. 3).</w:t>
      </w:r>
    </w:p>
    <w:p w14:paraId="556BE6A6" w14:textId="77777777" w:rsidR="00B269BF" w:rsidRDefault="005664A5">
      <w:pPr>
        <w:pStyle w:val="Body"/>
        <w:jc w:val="both"/>
        <w:rPr>
          <w:sz w:val="24"/>
          <w:szCs w:val="24"/>
        </w:rPr>
      </w:pPr>
      <w:r>
        <w:rPr>
          <w:rFonts w:ascii="Arial" w:hAnsi="Arial"/>
          <w:lang w:val="en-US"/>
        </w:rPr>
        <w:t>A very high proportion of the blood’s fluid component is ultrafiltered, meaning that the patient will require replacement fluid to prevent intravascular depletion. This can be introduced to the circuit either before or after the filter.</w:t>
      </w:r>
      <w:r>
        <w:rPr>
          <w:rFonts w:ascii="Arial" w:hAnsi="Arial"/>
          <w:b/>
          <w:bCs/>
          <w:lang w:val="en-US"/>
        </w:rPr>
        <w:t> </w:t>
      </w:r>
    </w:p>
    <w:p w14:paraId="277C4A9E" w14:textId="77777777" w:rsidR="00B269BF" w:rsidRDefault="00B269BF">
      <w:pPr>
        <w:pStyle w:val="Body"/>
        <w:spacing w:after="240"/>
        <w:rPr>
          <w:sz w:val="24"/>
          <w:szCs w:val="24"/>
        </w:rPr>
      </w:pPr>
    </w:p>
    <w:p w14:paraId="664760D8" w14:textId="77777777" w:rsidR="00B269BF" w:rsidRDefault="005664A5">
      <w:pPr>
        <w:pStyle w:val="Body"/>
        <w:rPr>
          <w:sz w:val="24"/>
          <w:szCs w:val="24"/>
        </w:rPr>
      </w:pPr>
      <w:r>
        <w:rPr>
          <w:rFonts w:ascii="Arial" w:eastAsia="Arial" w:hAnsi="Arial" w:cs="Arial"/>
          <w:b/>
          <w:bCs/>
          <w:noProof/>
        </w:rPr>
        <w:drawing>
          <wp:inline distT="0" distB="0" distL="0" distR="0" wp14:anchorId="4E028FE9" wp14:editId="5357B78F">
            <wp:extent cx="4944746" cy="3860800"/>
            <wp:effectExtent l="0" t="0" r="0" b="0"/>
            <wp:docPr id="1073741913" name="officeArt object" descr="Picture 453"/>
            <wp:cNvGraphicFramePr/>
            <a:graphic xmlns:a="http://schemas.openxmlformats.org/drawingml/2006/main">
              <a:graphicData uri="http://schemas.openxmlformats.org/drawingml/2006/picture">
                <pic:pic xmlns:pic="http://schemas.openxmlformats.org/drawingml/2006/picture">
                  <pic:nvPicPr>
                    <pic:cNvPr id="1073741913" name="Picture 453" descr="Picture 453"/>
                    <pic:cNvPicPr>
                      <a:picLocks noChangeAspect="1"/>
                    </pic:cNvPicPr>
                  </pic:nvPicPr>
                  <pic:blipFill>
                    <a:blip r:embed="rId88"/>
                    <a:stretch>
                      <a:fillRect/>
                    </a:stretch>
                  </pic:blipFill>
                  <pic:spPr>
                    <a:xfrm>
                      <a:off x="0" y="0"/>
                      <a:ext cx="4944746" cy="3860800"/>
                    </a:xfrm>
                    <a:prstGeom prst="rect">
                      <a:avLst/>
                    </a:prstGeom>
                    <a:ln w="12700" cap="flat">
                      <a:noFill/>
                      <a:miter lim="400000"/>
                    </a:ln>
                    <a:effectLst/>
                  </pic:spPr>
                </pic:pic>
              </a:graphicData>
            </a:graphic>
          </wp:inline>
        </w:drawing>
      </w:r>
    </w:p>
    <w:p w14:paraId="5B5B2951" w14:textId="77777777" w:rsidR="00B269BF" w:rsidRDefault="005664A5">
      <w:pPr>
        <w:pStyle w:val="Body"/>
        <w:rPr>
          <w:sz w:val="24"/>
          <w:szCs w:val="24"/>
        </w:rPr>
      </w:pPr>
      <w:r>
        <w:rPr>
          <w:noProof/>
          <w:sz w:val="24"/>
          <w:szCs w:val="24"/>
        </w:rPr>
        <mc:AlternateContent>
          <mc:Choice Requires="wps">
            <w:drawing>
              <wp:anchor distT="0" distB="0" distL="0" distR="0" simplePos="0" relativeHeight="251693056" behindDoc="0" locked="0" layoutInCell="1" allowOverlap="1" wp14:anchorId="6729C196" wp14:editId="47F49320">
                <wp:simplePos x="0" y="0"/>
                <wp:positionH relativeFrom="column">
                  <wp:posOffset>10371</wp:posOffset>
                </wp:positionH>
                <wp:positionV relativeFrom="line">
                  <wp:posOffset>174202</wp:posOffset>
                </wp:positionV>
                <wp:extent cx="4944746" cy="575733"/>
                <wp:effectExtent l="0" t="0" r="0" b="0"/>
                <wp:wrapNone/>
                <wp:docPr id="1073741914" name="officeArt object" descr="Text Box 454"/>
                <wp:cNvGraphicFramePr/>
                <a:graphic xmlns:a="http://schemas.openxmlformats.org/drawingml/2006/main">
                  <a:graphicData uri="http://schemas.microsoft.com/office/word/2010/wordprocessingShape">
                    <wps:wsp>
                      <wps:cNvSpPr txBox="1"/>
                      <wps:spPr>
                        <a:xfrm>
                          <a:off x="0" y="0"/>
                          <a:ext cx="4944746" cy="575733"/>
                        </a:xfrm>
                        <a:prstGeom prst="rect">
                          <a:avLst/>
                        </a:prstGeom>
                        <a:solidFill>
                          <a:srgbClr val="FFFFFF"/>
                        </a:solidFill>
                        <a:ln w="12700" cap="flat">
                          <a:noFill/>
                          <a:miter lim="400000"/>
                        </a:ln>
                        <a:effectLst/>
                      </wps:spPr>
                      <wps:txbx>
                        <w:txbxContent>
                          <w:p w14:paraId="3F53B570" w14:textId="77777777" w:rsidR="00B269BF" w:rsidRDefault="005664A5">
                            <w:pPr>
                              <w:pStyle w:val="Body"/>
                              <w:rPr>
                                <w:sz w:val="24"/>
                                <w:szCs w:val="24"/>
                              </w:rPr>
                            </w:pPr>
                            <w:r>
                              <w:rPr>
                                <w:rFonts w:ascii="Arial" w:hAnsi="Arial"/>
                                <w:i/>
                                <w:iCs/>
                                <w:sz w:val="16"/>
                                <w:szCs w:val="16"/>
                                <w:lang w:val="en-US"/>
                              </w:rPr>
                              <w:t>Fig. 3 - Schematic comparison of haemodialysis (A) and haemofiltration (B) across semi-permeable membrane. In A, countercurrent dialysate flow generates diffusion gradient. In B, blood is ultrafiltered through the membrane under pressure. </w:t>
                            </w:r>
                          </w:p>
                          <w:p w14:paraId="0964590A" w14:textId="77777777" w:rsidR="00B269BF" w:rsidRDefault="005664A5">
                            <w:pPr>
                              <w:pStyle w:val="Body"/>
                              <w:rPr>
                                <w:sz w:val="24"/>
                                <w:szCs w:val="24"/>
                              </w:rPr>
                            </w:pPr>
                            <w:r>
                              <w:rPr>
                                <w:rFonts w:ascii="Arial" w:hAnsi="Arial"/>
                                <w:i/>
                                <w:iCs/>
                                <w:sz w:val="16"/>
                                <w:szCs w:val="16"/>
                                <w:lang w:val="en-US"/>
                              </w:rPr>
                              <w:t>Adapted from https://www.health.qld.gov.au/__data/assets/pdf_file/0013/1020604/CCRM-Dialysis-Did-you-know_201227.pdf, accessed 25/1/22</w:t>
                            </w:r>
                          </w:p>
                          <w:p w14:paraId="69B895D1" w14:textId="77777777" w:rsidR="00B269BF" w:rsidRDefault="00B269BF">
                            <w:pPr>
                              <w:pStyle w:val="Body"/>
                              <w:spacing w:after="240"/>
                            </w:pPr>
                          </w:p>
                        </w:txbxContent>
                      </wps:txbx>
                      <wps:bodyPr wrap="square" lIns="45719" tIns="45719" rIns="45719" bIns="45719" numCol="1" anchor="t">
                        <a:noAutofit/>
                      </wps:bodyPr>
                    </wps:wsp>
                  </a:graphicData>
                </a:graphic>
              </wp:anchor>
            </w:drawing>
          </mc:Choice>
          <mc:Fallback>
            <w:pict>
              <v:shape w14:anchorId="6729C196" id="_x0000_s1044" type="#_x0000_t202" alt="Text Box 454" style="position:absolute;margin-left:.8pt;margin-top:13.7pt;width:389.35pt;height:45.35pt;z-index:25169305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" stroked="f" strokeweight="1pt">
                <v:stroke miterlimit="4"/>
                <v:textbox inset="1.27mm,1.27mm,1.27mm,1.27mm">
                  <w:txbxContent>
                    <w:p w14:paraId="3F53B570" w14:textId="77777777" w:rsidR="00B269BF" w:rsidRDefault="005664A5">
                      <w:pPr>
                        <w:pStyle w:val="Body"/>
                        <w:rPr>
                          <w:sz w:val="24"/>
                          <w:szCs w:val="24"/>
                        </w:rPr>
                      </w:pPr>
                      <w:r>
                        <w:rPr>
                          <w:rFonts w:ascii="Arial" w:hAnsi="Arial"/>
                          <w:i/>
                          <w:iCs/>
                          <w:sz w:val="16"/>
                          <w:szCs w:val="16"/>
                          <w:lang w:val="en-US"/>
                        </w:rPr>
                        <w:t xml:space="preserve">Fig. 3 - Schematic comparison of </w:t>
                      </w:r>
                      <w:proofErr w:type="spellStart"/>
                      <w:r>
                        <w:rPr>
                          <w:rFonts w:ascii="Arial" w:hAnsi="Arial"/>
                          <w:i/>
                          <w:iCs/>
                          <w:sz w:val="16"/>
                          <w:szCs w:val="16"/>
                          <w:lang w:val="en-US"/>
                        </w:rPr>
                        <w:t>haemodialysis</w:t>
                      </w:r>
                      <w:proofErr w:type="spellEnd"/>
                      <w:r>
                        <w:rPr>
                          <w:rFonts w:ascii="Arial" w:hAnsi="Arial"/>
                          <w:i/>
                          <w:iCs/>
                          <w:sz w:val="16"/>
                          <w:szCs w:val="16"/>
                          <w:lang w:val="en-US"/>
                        </w:rPr>
                        <w:t xml:space="preserve"> (A) and </w:t>
                      </w:r>
                      <w:proofErr w:type="spellStart"/>
                      <w:r>
                        <w:rPr>
                          <w:rFonts w:ascii="Arial" w:hAnsi="Arial"/>
                          <w:i/>
                          <w:iCs/>
                          <w:sz w:val="16"/>
                          <w:szCs w:val="16"/>
                          <w:lang w:val="en-US"/>
                        </w:rPr>
                        <w:t>haemofiltration</w:t>
                      </w:r>
                      <w:proofErr w:type="spellEnd"/>
                      <w:r>
                        <w:rPr>
                          <w:rFonts w:ascii="Arial" w:hAnsi="Arial"/>
                          <w:i/>
                          <w:iCs/>
                          <w:sz w:val="16"/>
                          <w:szCs w:val="16"/>
                          <w:lang w:val="en-US"/>
                        </w:rPr>
                        <w:t xml:space="preserve"> (B) across semi-permeable membrane. In A, countercurrent dialysate flow generates diffusion gradient. In B, blood is ultrafiltered through the membrane under pressure. </w:t>
                      </w:r>
                    </w:p>
                    <w:p w14:paraId="0964590A" w14:textId="77777777" w:rsidR="00B269BF" w:rsidRDefault="005664A5">
                      <w:pPr>
                        <w:pStyle w:val="Body"/>
                        <w:rPr>
                          <w:sz w:val="24"/>
                          <w:szCs w:val="24"/>
                        </w:rPr>
                      </w:pPr>
                      <w:r>
                        <w:rPr>
                          <w:rFonts w:ascii="Arial" w:hAnsi="Arial"/>
                          <w:i/>
                          <w:iCs/>
                          <w:sz w:val="16"/>
                          <w:szCs w:val="16"/>
                          <w:lang w:val="en-US"/>
                        </w:rPr>
                        <w:t>Adapted from https://www.health.qld.gov.au/__data/assets/pdf_file/0013/1020604/CCRM-Dialysis-Did-you-know_201227.pdf, accessed 25/1/22</w:t>
                      </w:r>
                    </w:p>
                    <w:p w14:paraId="69B895D1" w14:textId="77777777" w:rsidR="00B269BF" w:rsidRDefault="00B269BF">
                      <w:pPr>
                        <w:pStyle w:val="Body"/>
                        <w:spacing w:after="240"/>
                      </w:pPr>
                    </w:p>
                  </w:txbxContent>
                </v:textbox>
                <w10:wrap anchory="line"/>
              </v:shape>
            </w:pict>
          </mc:Fallback>
        </mc:AlternateContent>
      </w:r>
    </w:p>
    <w:p w14:paraId="534CE303" w14:textId="77777777" w:rsidR="00B269BF" w:rsidRDefault="00B269BF">
      <w:pPr>
        <w:pStyle w:val="Body"/>
        <w:spacing w:after="240"/>
        <w:rPr>
          <w:sz w:val="24"/>
          <w:szCs w:val="24"/>
        </w:rPr>
      </w:pPr>
    </w:p>
    <w:p w14:paraId="47ADDB15" w14:textId="77777777" w:rsidR="00B269BF" w:rsidRDefault="00B269BF">
      <w:pPr>
        <w:pStyle w:val="FootnoteText"/>
        <w:rPr>
          <w:sz w:val="22"/>
          <w:szCs w:val="22"/>
        </w:rPr>
      </w:pPr>
    </w:p>
    <w:p w14:paraId="73BA8B2B" w14:textId="77777777" w:rsidR="00B269BF" w:rsidRDefault="00B269BF">
      <w:pPr>
        <w:pStyle w:val="FootnoteText"/>
        <w:rPr>
          <w:sz w:val="22"/>
          <w:szCs w:val="22"/>
        </w:rPr>
      </w:pPr>
    </w:p>
    <w:p w14:paraId="5679E8F4" w14:textId="77777777" w:rsidR="00B269BF" w:rsidRDefault="00B269BF">
      <w:pPr>
        <w:pStyle w:val="FootnoteText"/>
        <w:rPr>
          <w:sz w:val="22"/>
          <w:szCs w:val="22"/>
        </w:rPr>
      </w:pPr>
    </w:p>
    <w:p w14:paraId="1DEACE0E" w14:textId="77777777" w:rsidR="00B269BF" w:rsidRDefault="00B269BF">
      <w:pPr>
        <w:pStyle w:val="Body"/>
        <w:rPr>
          <w:rFonts w:ascii="Arial" w:eastAsia="Arial" w:hAnsi="Arial" w:cs="Arial"/>
          <w:b/>
          <w:bCs/>
        </w:rPr>
      </w:pPr>
    </w:p>
    <w:p w14:paraId="53EFBAC3" w14:textId="77777777" w:rsidR="00B269BF" w:rsidRDefault="00B269BF">
      <w:pPr>
        <w:pStyle w:val="Body"/>
        <w:rPr>
          <w:rFonts w:ascii="Arial" w:eastAsia="Arial" w:hAnsi="Arial" w:cs="Arial"/>
          <w:b/>
          <w:bCs/>
        </w:rPr>
      </w:pPr>
    </w:p>
    <w:p w14:paraId="2EDCB637" w14:textId="77777777" w:rsidR="00B269BF" w:rsidRDefault="00B269BF">
      <w:pPr>
        <w:pStyle w:val="Body"/>
        <w:rPr>
          <w:rFonts w:ascii="Arial" w:eastAsia="Arial" w:hAnsi="Arial" w:cs="Arial"/>
          <w:b/>
          <w:bCs/>
        </w:rPr>
      </w:pPr>
    </w:p>
    <w:p w14:paraId="64471A9E" w14:textId="77777777" w:rsidR="00B269BF" w:rsidRDefault="00B269BF">
      <w:pPr>
        <w:pStyle w:val="Body"/>
        <w:rPr>
          <w:rFonts w:ascii="Arial" w:eastAsia="Arial" w:hAnsi="Arial" w:cs="Arial"/>
          <w:b/>
          <w:bCs/>
        </w:rPr>
      </w:pPr>
    </w:p>
    <w:p w14:paraId="16D519E9" w14:textId="77777777" w:rsidR="00B269BF" w:rsidRDefault="00B269BF">
      <w:pPr>
        <w:pStyle w:val="Body"/>
        <w:rPr>
          <w:rFonts w:ascii="Arial" w:eastAsia="Arial" w:hAnsi="Arial" w:cs="Arial"/>
          <w:b/>
          <w:bCs/>
        </w:rPr>
      </w:pPr>
    </w:p>
    <w:p w14:paraId="084FB273" w14:textId="77777777" w:rsidR="00B269BF" w:rsidRDefault="00B269BF">
      <w:pPr>
        <w:pStyle w:val="Body"/>
        <w:rPr>
          <w:rFonts w:ascii="Arial" w:eastAsia="Arial" w:hAnsi="Arial" w:cs="Arial"/>
          <w:b/>
          <w:bCs/>
        </w:rPr>
      </w:pPr>
    </w:p>
    <w:p w14:paraId="747D9F18" w14:textId="77777777" w:rsidR="00B269BF" w:rsidRDefault="00B269BF">
      <w:pPr>
        <w:pStyle w:val="Body"/>
        <w:rPr>
          <w:rFonts w:ascii="Arial" w:eastAsia="Arial" w:hAnsi="Arial" w:cs="Arial"/>
          <w:b/>
          <w:bCs/>
        </w:rPr>
      </w:pPr>
    </w:p>
    <w:p w14:paraId="124D5A33" w14:textId="77777777" w:rsidR="00B269BF" w:rsidRDefault="00B269BF">
      <w:pPr>
        <w:pStyle w:val="Body"/>
        <w:rPr>
          <w:rFonts w:ascii="Arial" w:eastAsia="Arial" w:hAnsi="Arial" w:cs="Arial"/>
          <w:b/>
          <w:bCs/>
        </w:rPr>
      </w:pPr>
    </w:p>
    <w:p w14:paraId="3C8A2162" w14:textId="77777777" w:rsidR="00B269BF" w:rsidRDefault="005664A5">
      <w:pPr>
        <w:pStyle w:val="Body"/>
        <w:rPr>
          <w:sz w:val="24"/>
          <w:szCs w:val="24"/>
        </w:rPr>
      </w:pPr>
      <w:r>
        <w:rPr>
          <w:rFonts w:ascii="Arial" w:hAnsi="Arial"/>
          <w:b/>
          <w:bCs/>
          <w:lang w:val="fr-FR"/>
        </w:rPr>
        <w:t>Indications</w:t>
      </w:r>
      <w:r>
        <w:rPr>
          <w:rFonts w:ascii="Arial" w:hAnsi="Arial"/>
          <w:b/>
          <w:bCs/>
          <w:lang w:val="en-US"/>
        </w:rPr>
        <w:t> </w:t>
      </w:r>
    </w:p>
    <w:p w14:paraId="1A2F71B0" w14:textId="77777777" w:rsidR="00B269BF" w:rsidRDefault="005664A5">
      <w:pPr>
        <w:pStyle w:val="Body"/>
        <w:rPr>
          <w:sz w:val="24"/>
          <w:szCs w:val="24"/>
        </w:rPr>
      </w:pPr>
      <w:r>
        <w:rPr>
          <w:rFonts w:ascii="Arial" w:hAnsi="Arial"/>
          <w:lang w:val="en-US"/>
        </w:rPr>
        <w:t>Indications for urgent RRT can be recalled with the mnemonic AEIOU. RRT is indicated where there has been no response to initial medical therapy:</w:t>
      </w:r>
    </w:p>
    <w:p w14:paraId="2929328C" w14:textId="77777777" w:rsidR="00B269BF" w:rsidRDefault="00B269BF">
      <w:pPr>
        <w:pStyle w:val="Body"/>
        <w:rPr>
          <w:sz w:val="24"/>
          <w:szCs w:val="24"/>
        </w:rPr>
      </w:pPr>
    </w:p>
    <w:tbl>
      <w:tblPr>
        <w:tblW w:w="582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85"/>
        <w:gridCol w:w="4836"/>
      </w:tblGrid>
      <w:tr w:rsidR="00B269BF" w14:paraId="12CF7EBE"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C84F4E2" w14:textId="77777777" w:rsidR="00B269BF" w:rsidRDefault="005664A5">
            <w:pPr>
              <w:pStyle w:val="Body"/>
              <w:jc w:val="center"/>
            </w:pPr>
            <w:r>
              <w:rPr>
                <w:rFonts w:ascii="Arial" w:hAnsi="Arial"/>
                <w:b/>
                <w:bCs/>
                <w:sz w:val="20"/>
                <w:szCs w:val="20"/>
                <w:lang w:val="en-US"/>
              </w:rPr>
              <w:t>A</w:t>
            </w:r>
          </w:p>
        </w:tc>
        <w:tc>
          <w:tcPr>
            <w:tcW w:w="483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3B35BA5" w14:textId="77777777" w:rsidR="00B269BF" w:rsidRDefault="005664A5">
            <w:pPr>
              <w:pStyle w:val="Body"/>
              <w:jc w:val="center"/>
            </w:pPr>
            <w:r>
              <w:rPr>
                <w:rFonts w:ascii="Arial" w:hAnsi="Arial"/>
                <w:sz w:val="20"/>
                <w:szCs w:val="20"/>
                <w:lang w:val="en-US"/>
              </w:rPr>
              <w:t>Acidosis</w:t>
            </w:r>
          </w:p>
        </w:tc>
      </w:tr>
      <w:tr w:rsidR="00B269BF" w14:paraId="43DCF7FA"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3D3E0289" w14:textId="77777777" w:rsidR="00B269BF" w:rsidRDefault="005664A5">
            <w:pPr>
              <w:pStyle w:val="Body"/>
              <w:jc w:val="center"/>
            </w:pPr>
            <w:r>
              <w:rPr>
                <w:rFonts w:ascii="Arial" w:hAnsi="Arial"/>
                <w:b/>
                <w:bCs/>
                <w:sz w:val="20"/>
                <w:szCs w:val="20"/>
                <w:lang w:val="en-US"/>
              </w:rPr>
              <w:t>E</w:t>
            </w:r>
          </w:p>
        </w:tc>
        <w:tc>
          <w:tcPr>
            <w:tcW w:w="4836"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0EF40E80" w14:textId="77777777" w:rsidR="00B269BF" w:rsidRDefault="005664A5">
            <w:pPr>
              <w:pStyle w:val="Body"/>
              <w:jc w:val="center"/>
            </w:pPr>
            <w:r>
              <w:rPr>
                <w:rFonts w:ascii="Arial" w:hAnsi="Arial"/>
                <w:sz w:val="20"/>
                <w:szCs w:val="20"/>
                <w:lang w:val="en-US"/>
              </w:rPr>
              <w:t>Electrolyte disturbance, particularly hyperkalaemia</w:t>
            </w:r>
          </w:p>
        </w:tc>
      </w:tr>
      <w:tr w:rsidR="00B269BF" w14:paraId="6647637B"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F22037F" w14:textId="77777777" w:rsidR="00B269BF" w:rsidRDefault="005664A5">
            <w:pPr>
              <w:pStyle w:val="Body"/>
              <w:jc w:val="center"/>
            </w:pPr>
            <w:r>
              <w:rPr>
                <w:rFonts w:ascii="Arial" w:hAnsi="Arial"/>
                <w:b/>
                <w:bCs/>
                <w:sz w:val="20"/>
                <w:szCs w:val="20"/>
                <w:lang w:val="en-US"/>
              </w:rPr>
              <w:t>I</w:t>
            </w:r>
          </w:p>
        </w:tc>
        <w:tc>
          <w:tcPr>
            <w:tcW w:w="483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6ECD22A" w14:textId="77777777" w:rsidR="00B269BF" w:rsidRDefault="005664A5">
            <w:pPr>
              <w:pStyle w:val="Body"/>
              <w:jc w:val="center"/>
            </w:pPr>
            <w:r>
              <w:rPr>
                <w:rFonts w:ascii="Arial" w:hAnsi="Arial"/>
                <w:sz w:val="20"/>
                <w:szCs w:val="20"/>
                <w:lang w:val="en-US"/>
              </w:rPr>
              <w:t>Intoxication with dialysable toxins</w:t>
            </w:r>
          </w:p>
        </w:tc>
      </w:tr>
      <w:tr w:rsidR="00B269BF" w14:paraId="62C45FA8"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5BC057CC" w14:textId="77777777" w:rsidR="00B269BF" w:rsidRDefault="005664A5">
            <w:pPr>
              <w:pStyle w:val="Body"/>
              <w:jc w:val="center"/>
            </w:pPr>
            <w:r>
              <w:rPr>
                <w:rFonts w:ascii="Arial" w:hAnsi="Arial"/>
                <w:b/>
                <w:bCs/>
                <w:sz w:val="20"/>
                <w:szCs w:val="20"/>
                <w:lang w:val="en-US"/>
              </w:rPr>
              <w:t>O</w:t>
            </w:r>
          </w:p>
        </w:tc>
        <w:tc>
          <w:tcPr>
            <w:tcW w:w="4836"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7CF51F72" w14:textId="77777777" w:rsidR="00B269BF" w:rsidRDefault="005664A5">
            <w:pPr>
              <w:pStyle w:val="Body"/>
              <w:jc w:val="center"/>
            </w:pPr>
            <w:r>
              <w:rPr>
                <w:rFonts w:ascii="Arial" w:hAnsi="Arial"/>
                <w:sz w:val="20"/>
                <w:szCs w:val="20"/>
                <w:lang w:val="en-US"/>
              </w:rPr>
              <w:t>Fluid overload</w:t>
            </w:r>
          </w:p>
        </w:tc>
      </w:tr>
      <w:tr w:rsidR="00B269BF" w14:paraId="3FC443A3" w14:textId="77777777">
        <w:trPr>
          <w:trHeight w:val="47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2296AAFE" w14:textId="77777777" w:rsidR="00B269BF" w:rsidRDefault="005664A5">
            <w:pPr>
              <w:pStyle w:val="Body"/>
              <w:jc w:val="center"/>
            </w:pPr>
            <w:r>
              <w:rPr>
                <w:rFonts w:ascii="Arial" w:hAnsi="Arial"/>
                <w:b/>
                <w:bCs/>
                <w:sz w:val="20"/>
                <w:szCs w:val="20"/>
                <w:lang w:val="en-US"/>
              </w:rPr>
              <w:t>U</w:t>
            </w:r>
          </w:p>
        </w:tc>
        <w:tc>
          <w:tcPr>
            <w:tcW w:w="4836"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092A8886" w14:textId="77777777" w:rsidR="00B269BF" w:rsidRDefault="005664A5">
            <w:pPr>
              <w:pStyle w:val="Body"/>
              <w:jc w:val="center"/>
            </w:pPr>
            <w:r>
              <w:rPr>
                <w:rFonts w:ascii="Arial" w:hAnsi="Arial"/>
                <w:sz w:val="20"/>
                <w:szCs w:val="20"/>
                <w:lang w:val="en-US"/>
              </w:rPr>
              <w:t>Uraemia with complications, e.g. pericarditis, encephalopathy</w:t>
            </w:r>
          </w:p>
        </w:tc>
      </w:tr>
    </w:tbl>
    <w:p w14:paraId="67639E94" w14:textId="77777777" w:rsidR="00B269BF" w:rsidRDefault="00B269BF">
      <w:pPr>
        <w:pStyle w:val="Body"/>
        <w:widowControl w:val="0"/>
        <w:rPr>
          <w:sz w:val="24"/>
          <w:szCs w:val="24"/>
        </w:rPr>
      </w:pPr>
    </w:p>
    <w:p w14:paraId="73C76FDA" w14:textId="77777777" w:rsidR="00B269BF" w:rsidRDefault="00B269BF">
      <w:pPr>
        <w:pStyle w:val="Body"/>
        <w:rPr>
          <w:sz w:val="24"/>
          <w:szCs w:val="24"/>
        </w:rPr>
      </w:pPr>
    </w:p>
    <w:p w14:paraId="451AE11A" w14:textId="77777777" w:rsidR="00B269BF" w:rsidRDefault="005664A5">
      <w:pPr>
        <w:pStyle w:val="Body"/>
        <w:rPr>
          <w:sz w:val="24"/>
          <w:szCs w:val="24"/>
        </w:rPr>
      </w:pPr>
      <w:r>
        <w:rPr>
          <w:rFonts w:ascii="Arial" w:hAnsi="Arial"/>
          <w:lang w:val="en-US"/>
        </w:rPr>
        <w:t>The dialysable toxins have their own mnemonic: I STUMBLE:</w:t>
      </w:r>
    </w:p>
    <w:p w14:paraId="333A734B" w14:textId="77777777" w:rsidR="00B269BF" w:rsidRDefault="00B269BF">
      <w:pPr>
        <w:pStyle w:val="Body"/>
        <w:rPr>
          <w:sz w:val="24"/>
          <w:szCs w:val="24"/>
        </w:rPr>
      </w:pPr>
    </w:p>
    <w:tbl>
      <w:tblPr>
        <w:tblW w:w="580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85"/>
        <w:gridCol w:w="4819"/>
      </w:tblGrid>
      <w:tr w:rsidR="00B269BF" w14:paraId="57D018B1"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6465DDB5" w14:textId="77777777" w:rsidR="00B269BF" w:rsidRDefault="005664A5">
            <w:pPr>
              <w:pStyle w:val="Body"/>
              <w:jc w:val="center"/>
            </w:pPr>
            <w:r>
              <w:rPr>
                <w:rFonts w:ascii="Arial" w:hAnsi="Arial"/>
                <w:b/>
                <w:bCs/>
                <w:sz w:val="20"/>
                <w:szCs w:val="20"/>
                <w:lang w:val="en-US"/>
              </w:rPr>
              <w:t>I</w:t>
            </w:r>
          </w:p>
        </w:tc>
        <w:tc>
          <w:tcPr>
            <w:tcW w:w="481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32F76450" w14:textId="77777777" w:rsidR="00B269BF" w:rsidRDefault="005664A5">
            <w:pPr>
              <w:pStyle w:val="Body"/>
              <w:jc w:val="center"/>
            </w:pPr>
            <w:r>
              <w:rPr>
                <w:rFonts w:ascii="Arial" w:hAnsi="Arial"/>
                <w:sz w:val="20"/>
                <w:szCs w:val="20"/>
                <w:lang w:val="en-US"/>
              </w:rPr>
              <w:t>Isopropyl alcohol</w:t>
            </w:r>
          </w:p>
        </w:tc>
      </w:tr>
      <w:tr w:rsidR="00B269BF" w14:paraId="3DB768D7"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65503104" w14:textId="77777777" w:rsidR="00B269BF" w:rsidRDefault="005664A5">
            <w:pPr>
              <w:pStyle w:val="Body"/>
              <w:jc w:val="center"/>
            </w:pPr>
            <w:r>
              <w:rPr>
                <w:rFonts w:ascii="Arial" w:hAnsi="Arial"/>
                <w:b/>
                <w:bCs/>
                <w:sz w:val="20"/>
                <w:szCs w:val="20"/>
                <w:lang w:val="en-US"/>
              </w:rPr>
              <w:t>S</w:t>
            </w:r>
          </w:p>
        </w:tc>
        <w:tc>
          <w:tcPr>
            <w:tcW w:w="4819"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507543D0" w14:textId="77777777" w:rsidR="00B269BF" w:rsidRDefault="005664A5">
            <w:pPr>
              <w:pStyle w:val="Body"/>
              <w:jc w:val="center"/>
            </w:pPr>
            <w:r>
              <w:rPr>
                <w:rFonts w:ascii="Arial" w:hAnsi="Arial"/>
                <w:sz w:val="20"/>
                <w:szCs w:val="20"/>
                <w:lang w:val="en-US"/>
              </w:rPr>
              <w:t>Salicylates</w:t>
            </w:r>
          </w:p>
        </w:tc>
      </w:tr>
      <w:tr w:rsidR="00B269BF" w14:paraId="6B538345"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03DD79F" w14:textId="77777777" w:rsidR="00B269BF" w:rsidRDefault="005664A5">
            <w:pPr>
              <w:pStyle w:val="Body"/>
              <w:jc w:val="center"/>
            </w:pPr>
            <w:r>
              <w:rPr>
                <w:rFonts w:ascii="Arial" w:hAnsi="Arial"/>
                <w:b/>
                <w:bCs/>
                <w:sz w:val="20"/>
                <w:szCs w:val="20"/>
                <w:lang w:val="en-US"/>
              </w:rPr>
              <w:t>T</w:t>
            </w:r>
          </w:p>
        </w:tc>
        <w:tc>
          <w:tcPr>
            <w:tcW w:w="481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F85CE99" w14:textId="77777777" w:rsidR="00B269BF" w:rsidRDefault="005664A5">
            <w:pPr>
              <w:pStyle w:val="Body"/>
              <w:jc w:val="center"/>
            </w:pPr>
            <w:r>
              <w:rPr>
                <w:rFonts w:ascii="Arial" w:hAnsi="Arial"/>
                <w:sz w:val="20"/>
                <w:szCs w:val="20"/>
                <w:lang w:val="en-US"/>
              </w:rPr>
              <w:t>Theophylline</w:t>
            </w:r>
          </w:p>
        </w:tc>
      </w:tr>
      <w:tr w:rsidR="00B269BF" w14:paraId="12C937E5"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7DDFD70A" w14:textId="77777777" w:rsidR="00B269BF" w:rsidRDefault="005664A5">
            <w:pPr>
              <w:pStyle w:val="Body"/>
              <w:jc w:val="center"/>
            </w:pPr>
            <w:r>
              <w:rPr>
                <w:rFonts w:ascii="Arial" w:hAnsi="Arial"/>
                <w:b/>
                <w:bCs/>
                <w:sz w:val="20"/>
                <w:szCs w:val="20"/>
                <w:lang w:val="en-US"/>
              </w:rPr>
              <w:t>U</w:t>
            </w:r>
          </w:p>
        </w:tc>
        <w:tc>
          <w:tcPr>
            <w:tcW w:w="4819"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0F4986E8" w14:textId="77777777" w:rsidR="00B269BF" w:rsidRDefault="005664A5">
            <w:pPr>
              <w:pStyle w:val="Body"/>
              <w:jc w:val="center"/>
            </w:pPr>
            <w:r>
              <w:rPr>
                <w:rFonts w:ascii="Arial" w:hAnsi="Arial"/>
                <w:sz w:val="20"/>
                <w:szCs w:val="20"/>
                <w:lang w:val="en-US"/>
              </w:rPr>
              <w:t>Urea</w:t>
            </w:r>
          </w:p>
        </w:tc>
      </w:tr>
      <w:tr w:rsidR="00B269BF" w14:paraId="2EA45976"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C71F5DA" w14:textId="77777777" w:rsidR="00B269BF" w:rsidRDefault="005664A5">
            <w:pPr>
              <w:pStyle w:val="Body"/>
              <w:jc w:val="center"/>
            </w:pPr>
            <w:r>
              <w:rPr>
                <w:rFonts w:ascii="Arial" w:hAnsi="Arial"/>
                <w:b/>
                <w:bCs/>
                <w:sz w:val="20"/>
                <w:szCs w:val="20"/>
                <w:lang w:val="en-US"/>
              </w:rPr>
              <w:t>M</w:t>
            </w:r>
          </w:p>
        </w:tc>
        <w:tc>
          <w:tcPr>
            <w:tcW w:w="481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4AF185BC" w14:textId="77777777" w:rsidR="00B269BF" w:rsidRDefault="005664A5">
            <w:pPr>
              <w:pStyle w:val="Body"/>
              <w:jc w:val="center"/>
            </w:pPr>
            <w:r>
              <w:rPr>
                <w:rFonts w:ascii="Arial" w:hAnsi="Arial"/>
                <w:sz w:val="20"/>
                <w:szCs w:val="20"/>
                <w:lang w:val="en-US"/>
              </w:rPr>
              <w:t>Methanol</w:t>
            </w:r>
          </w:p>
        </w:tc>
      </w:tr>
      <w:tr w:rsidR="00B269BF" w14:paraId="7F8CFD91"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7208C760" w14:textId="77777777" w:rsidR="00B269BF" w:rsidRDefault="005664A5">
            <w:pPr>
              <w:pStyle w:val="Body"/>
              <w:jc w:val="center"/>
            </w:pPr>
            <w:r>
              <w:rPr>
                <w:rFonts w:ascii="Arial" w:hAnsi="Arial"/>
                <w:b/>
                <w:bCs/>
                <w:sz w:val="20"/>
                <w:szCs w:val="20"/>
                <w:lang w:val="en-US"/>
              </w:rPr>
              <w:t>B</w:t>
            </w:r>
          </w:p>
        </w:tc>
        <w:tc>
          <w:tcPr>
            <w:tcW w:w="4819"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55D5A0F7" w14:textId="77777777" w:rsidR="00B269BF" w:rsidRDefault="005664A5">
            <w:pPr>
              <w:pStyle w:val="Body"/>
              <w:jc w:val="center"/>
            </w:pPr>
            <w:r>
              <w:rPr>
                <w:rFonts w:ascii="Arial" w:hAnsi="Arial"/>
                <w:sz w:val="20"/>
                <w:szCs w:val="20"/>
                <w:lang w:val="en-US"/>
              </w:rPr>
              <w:t>Barbiturates</w:t>
            </w:r>
          </w:p>
        </w:tc>
      </w:tr>
      <w:tr w:rsidR="00B269BF" w14:paraId="5163FF31"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5EE89BB6" w14:textId="77777777" w:rsidR="00B269BF" w:rsidRDefault="005664A5">
            <w:pPr>
              <w:pStyle w:val="Body"/>
              <w:jc w:val="center"/>
            </w:pPr>
            <w:r>
              <w:rPr>
                <w:rFonts w:ascii="Arial" w:hAnsi="Arial"/>
                <w:b/>
                <w:bCs/>
                <w:sz w:val="20"/>
                <w:szCs w:val="20"/>
                <w:lang w:val="en-US"/>
              </w:rPr>
              <w:t>L</w:t>
            </w:r>
          </w:p>
        </w:tc>
        <w:tc>
          <w:tcPr>
            <w:tcW w:w="4819" w:type="dxa"/>
            <w:tcBorders>
              <w:top w:val="single" w:sz="6" w:space="0" w:color="000000"/>
              <w:left w:val="single" w:sz="6" w:space="0" w:color="000000"/>
              <w:bottom w:val="single" w:sz="6" w:space="0" w:color="000000"/>
              <w:right w:val="single" w:sz="6" w:space="0" w:color="000000"/>
            </w:tcBorders>
            <w:shd w:val="clear" w:color="auto" w:fill="auto"/>
            <w:tcMar>
              <w:top w:w="80" w:type="dxa"/>
              <w:left w:w="80" w:type="dxa"/>
              <w:bottom w:w="80" w:type="dxa"/>
              <w:right w:w="80" w:type="dxa"/>
            </w:tcMar>
          </w:tcPr>
          <w:p w14:paraId="1CAA6EA9" w14:textId="77777777" w:rsidR="00B269BF" w:rsidRDefault="005664A5">
            <w:pPr>
              <w:pStyle w:val="Body"/>
              <w:jc w:val="center"/>
            </w:pPr>
            <w:r>
              <w:rPr>
                <w:rFonts w:ascii="Arial" w:hAnsi="Arial"/>
                <w:sz w:val="20"/>
                <w:szCs w:val="20"/>
                <w:lang w:val="en-US"/>
              </w:rPr>
              <w:t>Lithium</w:t>
            </w:r>
          </w:p>
        </w:tc>
      </w:tr>
      <w:tr w:rsidR="00B269BF" w14:paraId="50BA1A3E" w14:textId="77777777">
        <w:trPr>
          <w:trHeight w:val="350"/>
        </w:trPr>
        <w:tc>
          <w:tcPr>
            <w:tcW w:w="985"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0441E4AE" w14:textId="77777777" w:rsidR="00B269BF" w:rsidRDefault="005664A5">
            <w:pPr>
              <w:pStyle w:val="Body"/>
              <w:jc w:val="center"/>
            </w:pPr>
            <w:r>
              <w:rPr>
                <w:rFonts w:ascii="Arial" w:hAnsi="Arial"/>
                <w:b/>
                <w:bCs/>
                <w:sz w:val="20"/>
                <w:szCs w:val="20"/>
                <w:lang w:val="en-US"/>
              </w:rPr>
              <w:t>E</w:t>
            </w:r>
          </w:p>
        </w:tc>
        <w:tc>
          <w:tcPr>
            <w:tcW w:w="4819" w:type="dxa"/>
            <w:tcBorders>
              <w:top w:val="single" w:sz="6" w:space="0" w:color="000000"/>
              <w:left w:val="single" w:sz="6" w:space="0" w:color="000000"/>
              <w:bottom w:val="single" w:sz="6" w:space="0" w:color="000000"/>
              <w:right w:val="single" w:sz="6" w:space="0" w:color="000000"/>
            </w:tcBorders>
            <w:shd w:val="clear" w:color="auto" w:fill="F2F2F2"/>
            <w:tcMar>
              <w:top w:w="80" w:type="dxa"/>
              <w:left w:w="80" w:type="dxa"/>
              <w:bottom w:w="80" w:type="dxa"/>
              <w:right w:w="80" w:type="dxa"/>
            </w:tcMar>
          </w:tcPr>
          <w:p w14:paraId="6EEE8D92" w14:textId="77777777" w:rsidR="00B269BF" w:rsidRDefault="005664A5">
            <w:pPr>
              <w:pStyle w:val="Body"/>
              <w:jc w:val="center"/>
            </w:pPr>
            <w:r>
              <w:rPr>
                <w:rFonts w:ascii="Arial" w:hAnsi="Arial"/>
                <w:sz w:val="20"/>
                <w:szCs w:val="20"/>
                <w:lang w:val="en-US"/>
              </w:rPr>
              <w:t>Ethylene glycol</w:t>
            </w:r>
          </w:p>
        </w:tc>
      </w:tr>
    </w:tbl>
    <w:p w14:paraId="0E8D8E46" w14:textId="77777777" w:rsidR="00B269BF" w:rsidRDefault="00B269BF">
      <w:pPr>
        <w:pStyle w:val="Body"/>
        <w:widowControl w:val="0"/>
        <w:rPr>
          <w:sz w:val="24"/>
          <w:szCs w:val="24"/>
        </w:rPr>
      </w:pPr>
    </w:p>
    <w:p w14:paraId="6797CD6C" w14:textId="77777777" w:rsidR="00B269BF" w:rsidRDefault="00B269BF">
      <w:pPr>
        <w:pStyle w:val="Body"/>
        <w:rPr>
          <w:sz w:val="24"/>
          <w:szCs w:val="24"/>
        </w:rPr>
      </w:pPr>
    </w:p>
    <w:p w14:paraId="45B098B4" w14:textId="77777777" w:rsidR="00B269BF" w:rsidRDefault="005664A5">
      <w:pPr>
        <w:pStyle w:val="Body"/>
        <w:jc w:val="both"/>
        <w:rPr>
          <w:sz w:val="24"/>
          <w:szCs w:val="24"/>
        </w:rPr>
      </w:pPr>
      <w:r>
        <w:rPr>
          <w:rFonts w:ascii="Arial" w:hAnsi="Arial"/>
          <w:b/>
          <w:bCs/>
          <w:lang w:val="fr-FR"/>
        </w:rPr>
        <w:t>Anticoagulation</w:t>
      </w:r>
    </w:p>
    <w:p w14:paraId="22DEFD85" w14:textId="77777777" w:rsidR="00B269BF" w:rsidRDefault="005664A5">
      <w:pPr>
        <w:pStyle w:val="Body"/>
        <w:jc w:val="both"/>
        <w:rPr>
          <w:sz w:val="24"/>
          <w:szCs w:val="24"/>
        </w:rPr>
      </w:pPr>
      <w:r>
        <w:rPr>
          <w:rFonts w:ascii="Arial" w:hAnsi="Arial"/>
          <w:lang w:val="en-US"/>
        </w:rPr>
        <w:t>In almost all cases, anticoagulation is needed to prevent activation of the coagulation cascade and clotting of the filter.</w:t>
      </w:r>
    </w:p>
    <w:p w14:paraId="5FB09FC5" w14:textId="77777777" w:rsidR="00B269BF" w:rsidRDefault="005664A5">
      <w:pPr>
        <w:pStyle w:val="Body"/>
        <w:jc w:val="both"/>
        <w:rPr>
          <w:sz w:val="24"/>
          <w:szCs w:val="24"/>
        </w:rPr>
      </w:pPr>
      <w:r>
        <w:rPr>
          <w:rFonts w:ascii="Arial" w:hAnsi="Arial"/>
          <w:lang w:val="en-US"/>
        </w:rPr>
        <w:t>Previously, unfractionated heparin was commonly used, but this has been largely superseded by trisodium citrate. Citrate is a calcium chelator (calcium being an essential cofactor in the clotting cascade) and is added to the patient’s blood as it enters the filter circuit. Free calcium is then added back to the blood as it leaves the circuit and returns to the patient. In this way, only the circuit is anticoagulated, with very minimal effects on the patient themselves.</w:t>
      </w:r>
    </w:p>
    <w:p w14:paraId="15EE3B36" w14:textId="77777777" w:rsidR="00B269BF" w:rsidRDefault="005664A5">
      <w:pPr>
        <w:pStyle w:val="Body"/>
        <w:jc w:val="both"/>
        <w:rPr>
          <w:sz w:val="24"/>
          <w:szCs w:val="24"/>
        </w:rPr>
      </w:pPr>
      <w:r>
        <w:rPr>
          <w:rFonts w:ascii="Arial" w:hAnsi="Arial"/>
          <w:lang w:val="en-US"/>
        </w:rPr>
        <w:t>Over half the citrate-calcium complexes are removed by the filter. The rest are ideally “reversed” with the addition of more free calcium to the blood before its return.</w:t>
      </w:r>
    </w:p>
    <w:p w14:paraId="6F6236A5" w14:textId="77777777" w:rsidR="00B269BF" w:rsidRDefault="005664A5">
      <w:pPr>
        <w:pStyle w:val="Body"/>
        <w:jc w:val="both"/>
        <w:rPr>
          <w:sz w:val="24"/>
          <w:szCs w:val="24"/>
        </w:rPr>
      </w:pPr>
      <w:r>
        <w:rPr>
          <w:rFonts w:ascii="Arial" w:hAnsi="Arial"/>
          <w:lang w:val="en-US"/>
        </w:rPr>
        <w:t>Problems can arise with this balance however, leading to acid-base imbalance in the patient. </w:t>
      </w:r>
    </w:p>
    <w:p w14:paraId="25D74257" w14:textId="77777777" w:rsidR="00B269BF" w:rsidRDefault="005664A5">
      <w:pPr>
        <w:pStyle w:val="Body"/>
        <w:jc w:val="both"/>
        <w:rPr>
          <w:sz w:val="24"/>
          <w:szCs w:val="24"/>
        </w:rPr>
      </w:pPr>
      <w:r>
        <w:rPr>
          <w:rFonts w:ascii="Arial" w:hAnsi="Arial"/>
          <w:lang w:val="en-US"/>
        </w:rPr>
        <w:t>Citrate use is complex and potentially dangerous if not done properly, so is managed with a rigid protocol and close monitoring of blood gases and calcium.</w:t>
      </w:r>
    </w:p>
    <w:p w14:paraId="4E18DABF" w14:textId="77777777" w:rsidR="00B269BF" w:rsidRDefault="005664A5">
      <w:pPr>
        <w:pStyle w:val="Body"/>
        <w:jc w:val="both"/>
        <w:rPr>
          <w:sz w:val="24"/>
          <w:szCs w:val="24"/>
        </w:rPr>
      </w:pPr>
      <w:r>
        <w:rPr>
          <w:rFonts w:ascii="Arial" w:hAnsi="Arial"/>
          <w:lang w:val="en-US"/>
        </w:rPr>
        <w:t xml:space="preserve">Some very unwell patients, particularly those in decompensated liver failure can’t safely receive citrate, so might be managed with heparin or epoprostenol (Flolan) </w:t>
      </w:r>
      <w:r>
        <w:rPr>
          <w:rFonts w:ascii="Arial" w:hAnsi="Arial"/>
          <w:lang w:val="en-US"/>
        </w:rPr>
        <w:lastRenderedPageBreak/>
        <w:t>instead. Rarely, a patient’s haematology will be so abnormal that they don’t need anticoagulation. These decisions will be made by the consultants.</w:t>
      </w:r>
    </w:p>
    <w:p w14:paraId="2A8CB4BE" w14:textId="77777777" w:rsidR="00B269BF" w:rsidRDefault="00B269BF">
      <w:pPr>
        <w:pStyle w:val="Body"/>
        <w:jc w:val="both"/>
        <w:rPr>
          <w:sz w:val="24"/>
          <w:szCs w:val="24"/>
        </w:rPr>
      </w:pPr>
    </w:p>
    <w:p w14:paraId="72FEB151" w14:textId="77777777" w:rsidR="00B269BF" w:rsidRDefault="00B269BF">
      <w:pPr>
        <w:pStyle w:val="Body"/>
        <w:jc w:val="both"/>
        <w:rPr>
          <w:rFonts w:ascii="Arial" w:eastAsia="Arial" w:hAnsi="Arial" w:cs="Arial"/>
          <w:b/>
          <w:bCs/>
        </w:rPr>
      </w:pPr>
    </w:p>
    <w:p w14:paraId="2FE55787" w14:textId="77777777" w:rsidR="00B269BF" w:rsidRDefault="005664A5">
      <w:pPr>
        <w:pStyle w:val="Body"/>
        <w:jc w:val="both"/>
        <w:rPr>
          <w:sz w:val="24"/>
          <w:szCs w:val="24"/>
        </w:rPr>
      </w:pPr>
      <w:r>
        <w:rPr>
          <w:rFonts w:ascii="Arial" w:hAnsi="Arial"/>
          <w:b/>
          <w:bCs/>
        </w:rPr>
        <w:t>Dosing</w:t>
      </w:r>
    </w:p>
    <w:p w14:paraId="0C5BAD7D" w14:textId="77777777" w:rsidR="00B269BF" w:rsidRDefault="005664A5">
      <w:pPr>
        <w:pStyle w:val="Body"/>
        <w:jc w:val="both"/>
        <w:rPr>
          <w:sz w:val="24"/>
          <w:szCs w:val="24"/>
        </w:rPr>
      </w:pPr>
      <w:r>
        <w:rPr>
          <w:rFonts w:ascii="Arial" w:hAnsi="Arial"/>
          <w:lang w:val="en-US"/>
        </w:rPr>
        <w:t>Dosage of CVVHF is given as the ultrafiltration volume produced per hour. There is some evidence to suggest that dosages of 25-35mL/kg/hr are optimal. In a 70kg patient this works out at 1750-2450mL/hr. Some units will have a “</w:t>
      </w:r>
      <w:r>
        <w:rPr>
          <w:rFonts w:ascii="Arial" w:hAnsi="Arial"/>
        </w:rPr>
        <w:t>standard</w:t>
      </w:r>
      <w:r>
        <w:rPr>
          <w:rFonts w:ascii="Arial" w:hAnsi="Arial"/>
          <w:lang w:val="en-US"/>
        </w:rPr>
        <w:t xml:space="preserve">” and an “enhanced” </w:t>
      </w:r>
      <w:r>
        <w:rPr>
          <w:rFonts w:ascii="Arial" w:hAnsi="Arial"/>
          <w:lang w:val="it-IT"/>
        </w:rPr>
        <w:t>protocol</w:t>
      </w:r>
    </w:p>
    <w:p w14:paraId="341B46EA" w14:textId="77777777" w:rsidR="00B269BF" w:rsidRDefault="00B269BF">
      <w:pPr>
        <w:pStyle w:val="Body"/>
        <w:jc w:val="both"/>
        <w:rPr>
          <w:sz w:val="24"/>
          <w:szCs w:val="24"/>
        </w:rPr>
      </w:pPr>
    </w:p>
    <w:p w14:paraId="157C42D2" w14:textId="77777777" w:rsidR="00B269BF" w:rsidRDefault="005664A5">
      <w:pPr>
        <w:pStyle w:val="Body"/>
        <w:jc w:val="both"/>
        <w:rPr>
          <w:sz w:val="24"/>
          <w:szCs w:val="24"/>
        </w:rPr>
      </w:pPr>
      <w:r>
        <w:rPr>
          <w:rFonts w:ascii="Arial" w:hAnsi="Arial"/>
          <w:b/>
          <w:bCs/>
          <w:lang w:val="en-US"/>
        </w:rPr>
        <w:t>Complications</w:t>
      </w:r>
    </w:p>
    <w:p w14:paraId="5B1C3486" w14:textId="77777777" w:rsidR="00B269BF" w:rsidRDefault="005664A5">
      <w:pPr>
        <w:pStyle w:val="Body"/>
        <w:jc w:val="both"/>
        <w:rPr>
          <w:sz w:val="24"/>
          <w:szCs w:val="24"/>
        </w:rPr>
      </w:pPr>
      <w:r>
        <w:rPr>
          <w:rFonts w:ascii="Arial" w:hAnsi="Arial"/>
          <w:lang w:val="en-US"/>
        </w:rPr>
        <w:t>These can be split into complications of the access device, which are the same as those for any central line, and complications of the therapy itself:</w:t>
      </w:r>
    </w:p>
    <w:p w14:paraId="6417E865" w14:textId="77777777" w:rsidR="00B269BF" w:rsidRDefault="005664A5" w:rsidP="00DA10BB">
      <w:pPr>
        <w:pStyle w:val="Body"/>
        <w:numPr>
          <w:ilvl w:val="0"/>
          <w:numId w:val="141"/>
        </w:numPr>
        <w:rPr>
          <w:rFonts w:ascii="Arial" w:hAnsi="Arial"/>
          <w:lang w:val="en-US"/>
        </w:rPr>
      </w:pPr>
      <w:r>
        <w:rPr>
          <w:rFonts w:ascii="Arial" w:hAnsi="Arial"/>
          <w:lang w:val="en-US"/>
        </w:rPr>
        <w:t>Haemodynamic instability - relating to the circuit removing around 250mL blood from an unwell patient. Often responds to a fluid bolus in the first instance, or a small increase in vasopressor.</w:t>
      </w:r>
    </w:p>
    <w:p w14:paraId="043B643B" w14:textId="77777777" w:rsidR="00B269BF" w:rsidRDefault="005664A5" w:rsidP="00DA10BB">
      <w:pPr>
        <w:pStyle w:val="Body"/>
        <w:numPr>
          <w:ilvl w:val="0"/>
          <w:numId w:val="141"/>
        </w:numPr>
        <w:rPr>
          <w:rFonts w:ascii="Arial" w:hAnsi="Arial"/>
          <w:lang w:val="en-US"/>
        </w:rPr>
      </w:pPr>
      <w:r>
        <w:rPr>
          <w:rFonts w:ascii="Arial" w:hAnsi="Arial"/>
          <w:lang w:val="en-US"/>
        </w:rPr>
        <w:t>Bleeding - less common with citrate than previously with heparin, but can cause significant blood loss. Manage as for any major haemorrhage</w:t>
      </w:r>
    </w:p>
    <w:p w14:paraId="7580D05F" w14:textId="432D4835" w:rsidR="00B269BF" w:rsidRDefault="005664A5" w:rsidP="00DA10BB">
      <w:pPr>
        <w:pStyle w:val="Body"/>
        <w:numPr>
          <w:ilvl w:val="0"/>
          <w:numId w:val="141"/>
        </w:numPr>
        <w:rPr>
          <w:rFonts w:ascii="Arial" w:hAnsi="Arial"/>
          <w:lang w:val="en-US"/>
        </w:rPr>
      </w:pPr>
      <w:r>
        <w:rPr>
          <w:rFonts w:ascii="Arial" w:hAnsi="Arial"/>
          <w:lang w:val="en-US"/>
        </w:rPr>
        <w:t>Blood loss in the circuit - if a filter clots without the blood being returned to the patient, the 250mL or so in the circuit will be lost. If repeated, anaemia will result. Can often be predicted by rising transmembrane pressure (TMP - pressure across the filter membrane)</w:t>
      </w:r>
    </w:p>
    <w:p w14:paraId="69C6BB67" w14:textId="77777777" w:rsidR="00B269BF" w:rsidRDefault="005664A5" w:rsidP="00DA10BB">
      <w:pPr>
        <w:pStyle w:val="Body"/>
        <w:numPr>
          <w:ilvl w:val="0"/>
          <w:numId w:val="141"/>
        </w:numPr>
        <w:rPr>
          <w:rFonts w:ascii="Arial" w:hAnsi="Arial"/>
          <w:lang w:val="en-US"/>
        </w:rPr>
      </w:pPr>
      <w:r>
        <w:rPr>
          <w:rFonts w:ascii="Arial" w:hAnsi="Arial"/>
          <w:lang w:val="en-US"/>
        </w:rPr>
        <w:t>Filter clotting:</w:t>
      </w:r>
    </w:p>
    <w:p w14:paraId="08105808" w14:textId="77777777" w:rsidR="00B269BF" w:rsidRDefault="005664A5" w:rsidP="00DA10BB">
      <w:pPr>
        <w:pStyle w:val="Body"/>
        <w:numPr>
          <w:ilvl w:val="0"/>
          <w:numId w:val="141"/>
        </w:numPr>
        <w:rPr>
          <w:rFonts w:ascii="Arial" w:hAnsi="Arial"/>
          <w:lang w:val="en-US"/>
        </w:rPr>
      </w:pPr>
      <w:r>
        <w:rPr>
          <w:rFonts w:ascii="Arial" w:hAnsi="Arial"/>
          <w:lang w:val="en-US"/>
        </w:rPr>
        <w:t>Can be caused by low blood flows (may be related to poor vascular access not permitting optimal flow rates, pro-coagulant patient state, suboptimal anticoagulation. Might be prevented/delayed by increased blood flow rates or pre-filter dilution</w:t>
      </w:r>
    </w:p>
    <w:p w14:paraId="760DD6D0" w14:textId="77777777" w:rsidR="00B269BF" w:rsidRDefault="005664A5" w:rsidP="00DA10BB">
      <w:pPr>
        <w:pStyle w:val="Body"/>
        <w:numPr>
          <w:ilvl w:val="0"/>
          <w:numId w:val="141"/>
        </w:numPr>
        <w:rPr>
          <w:rFonts w:ascii="Arial" w:hAnsi="Arial"/>
          <w:lang w:val="en-US"/>
        </w:rPr>
      </w:pPr>
      <w:r>
        <w:rPr>
          <w:rFonts w:ascii="Arial" w:hAnsi="Arial"/>
          <w:lang w:val="en-US"/>
        </w:rPr>
        <w:t>Thrombocytopaenia - slow drop can be caused by damage sustained in circuit but heparin-induced thrombocytopaenia should be borne in mind if heparin used</w:t>
      </w:r>
    </w:p>
    <w:p w14:paraId="0BF6D457" w14:textId="77777777" w:rsidR="00B269BF" w:rsidRDefault="005664A5" w:rsidP="00DA10BB">
      <w:pPr>
        <w:pStyle w:val="Body"/>
        <w:numPr>
          <w:ilvl w:val="0"/>
          <w:numId w:val="141"/>
        </w:numPr>
        <w:rPr>
          <w:rFonts w:ascii="Arial" w:hAnsi="Arial"/>
          <w:lang w:val="en-US"/>
        </w:rPr>
      </w:pPr>
      <w:r>
        <w:rPr>
          <w:rFonts w:ascii="Arial" w:hAnsi="Arial"/>
          <w:lang w:val="en-US"/>
        </w:rPr>
        <w:t>Low PO4, Mg - often need replacing in patients on RRT as they are not usually contained in replacement fluid/dialysate, so are lost. Citrate also binds Mg to a lesser degree than Ca.</w:t>
      </w:r>
    </w:p>
    <w:p w14:paraId="173CBAF1" w14:textId="77777777" w:rsidR="00B269BF" w:rsidRDefault="005664A5" w:rsidP="00DA10BB">
      <w:pPr>
        <w:pStyle w:val="Body"/>
        <w:numPr>
          <w:ilvl w:val="0"/>
          <w:numId w:val="141"/>
        </w:numPr>
        <w:rPr>
          <w:rFonts w:ascii="Arial" w:hAnsi="Arial"/>
          <w:lang w:val="en-US"/>
        </w:rPr>
      </w:pPr>
      <w:r>
        <w:rPr>
          <w:rFonts w:ascii="Arial" w:hAnsi="Arial"/>
          <w:lang w:val="en-US"/>
        </w:rPr>
        <w:t>Metabolic/acid-base abnormalities relating to replacement/dialysate fluid or citrate use - beyond the scope of this chapter! See your local RRT protocol for details.</w:t>
      </w:r>
    </w:p>
    <w:p w14:paraId="0FDC5EE9" w14:textId="77777777" w:rsidR="00B269BF" w:rsidRDefault="00B269BF">
      <w:pPr>
        <w:pStyle w:val="Body"/>
        <w:jc w:val="both"/>
        <w:rPr>
          <w:sz w:val="24"/>
          <w:szCs w:val="24"/>
        </w:rPr>
      </w:pPr>
    </w:p>
    <w:p w14:paraId="1431BC55" w14:textId="77777777" w:rsidR="00B269BF" w:rsidRDefault="005664A5">
      <w:pPr>
        <w:pStyle w:val="Body"/>
        <w:jc w:val="both"/>
        <w:rPr>
          <w:sz w:val="24"/>
          <w:szCs w:val="24"/>
        </w:rPr>
      </w:pPr>
      <w:r>
        <w:rPr>
          <w:rFonts w:ascii="Arial" w:hAnsi="Arial"/>
          <w:b/>
          <w:bCs/>
          <w:lang w:val="en-US"/>
        </w:rPr>
        <w:t>Summary</w:t>
      </w:r>
    </w:p>
    <w:p w14:paraId="5312B862" w14:textId="77777777" w:rsidR="00B269BF" w:rsidRDefault="005664A5">
      <w:pPr>
        <w:pStyle w:val="Body"/>
        <w:jc w:val="both"/>
        <w:rPr>
          <w:sz w:val="24"/>
          <w:szCs w:val="24"/>
        </w:rPr>
      </w:pPr>
      <w:r>
        <w:rPr>
          <w:rFonts w:ascii="Arial" w:hAnsi="Arial"/>
          <w:lang w:val="en-US"/>
        </w:rPr>
        <w:t>In conclusion, there is an awful lot to RRT and you aren’t expected to know much about it and certainly not to manage it independently. Hopefully here we have managed to lay out the basic concepts, the components of the equipment and some of the aspects of the treatment that you might need to get involved in. If in doubt, ask a senior or the nurse in charge!</w:t>
      </w:r>
    </w:p>
    <w:p w14:paraId="10386797" w14:textId="77777777" w:rsidR="00B269BF" w:rsidRDefault="00B269BF">
      <w:pPr>
        <w:pStyle w:val="Body"/>
        <w:spacing w:after="240"/>
      </w:pPr>
    </w:p>
    <w:sectPr w:rsidR="00B269BF">
      <w:headerReference w:type="default" r:id="rId89"/>
      <w:footerReference w:type="default" r:id="rId90"/>
      <w:pgSz w:w="11900" w:h="16840"/>
      <w:pgMar w:top="1021" w:right="1797" w:bottom="1021" w:left="179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74EDBF" w14:textId="77777777" w:rsidR="00A86ED8" w:rsidRDefault="00A86ED8">
      <w:r>
        <w:separator/>
      </w:r>
    </w:p>
  </w:endnote>
  <w:endnote w:type="continuationSeparator" w:id="0">
    <w:p w14:paraId="74656973" w14:textId="77777777" w:rsidR="00A86ED8" w:rsidRDefault="00A86E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Arial"/>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BDB62E" w14:textId="77777777" w:rsidR="00B269BF" w:rsidRDefault="005664A5">
    <w:pPr>
      <w:pStyle w:val="Footer"/>
      <w:tabs>
        <w:tab w:val="clear" w:pos="8306"/>
        <w:tab w:val="right" w:pos="8286"/>
      </w:tabs>
      <w:jc w:val="center"/>
    </w:pPr>
    <w:r>
      <w:rPr>
        <w:noProof/>
      </w:rPr>
      <w:drawing>
        <wp:inline distT="0" distB="0" distL="0" distR="0" wp14:anchorId="5AAAC49B" wp14:editId="64454D17">
          <wp:extent cx="939800" cy="254000"/>
          <wp:effectExtent l="0" t="0" r="0" b="0"/>
          <wp:docPr id="1073741825" name="officeArt object" descr="Picture 53"/>
          <wp:cNvGraphicFramePr/>
          <a:graphic xmlns:a="http://schemas.openxmlformats.org/drawingml/2006/main">
            <a:graphicData uri="http://schemas.openxmlformats.org/drawingml/2006/picture">
              <pic:pic xmlns:pic="http://schemas.openxmlformats.org/drawingml/2006/picture">
                <pic:nvPicPr>
                  <pic:cNvPr id="1073741825" name="Picture 53" descr="Picture 53"/>
                  <pic:cNvPicPr>
                    <a:picLocks noChangeAspect="1"/>
                  </pic:cNvPicPr>
                </pic:nvPicPr>
                <pic:blipFill>
                  <a:blip r:embed="rId1"/>
                  <a:stretch>
                    <a:fillRect/>
                  </a:stretch>
                </pic:blipFill>
                <pic:spPr>
                  <a:xfrm>
                    <a:off x="0" y="0"/>
                    <a:ext cx="939800" cy="254000"/>
                  </a:xfrm>
                  <a:prstGeom prst="rect">
                    <a:avLst/>
                  </a:prstGeom>
                  <a:ln w="12700" cap="flat">
                    <a:noFill/>
                    <a:miter lim="400000"/>
                  </a:ln>
                  <a:effectLst/>
                </pic:spPr>
              </pic:pic>
            </a:graphicData>
          </a:graphic>
        </wp:inline>
      </w:drawing>
    </w:r>
  </w:p>
  <w:p w14:paraId="4F02F98C" w14:textId="77777777" w:rsidR="00B269BF" w:rsidRDefault="005664A5">
    <w:pPr>
      <w:pStyle w:val="Footer"/>
      <w:tabs>
        <w:tab w:val="clear" w:pos="8306"/>
        <w:tab w:val="right" w:pos="8286"/>
      </w:tabs>
      <w:jc w:val="center"/>
    </w:pPr>
    <w:r>
      <w:rPr>
        <w:sz w:val="20"/>
        <w:szCs w:val="20"/>
      </w:rPr>
      <w:fldChar w:fldCharType="begin"/>
    </w:r>
    <w:r>
      <w:rPr>
        <w:sz w:val="20"/>
        <w:szCs w:val="20"/>
      </w:rPr>
      <w:instrText xml:space="preserve"> PAGE </w:instrText>
    </w:r>
    <w:r>
      <w:rPr>
        <w:sz w:val="20"/>
        <w:szCs w:val="20"/>
      </w:rPr>
      <w:fldChar w:fldCharType="separate"/>
    </w:r>
    <w:r>
      <w:rPr>
        <w:noProof/>
        <w:sz w:val="20"/>
        <w:szCs w:val="20"/>
      </w:rPr>
      <w:t>1</w:t>
    </w:r>
    <w:r>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5B6502" w14:textId="77777777" w:rsidR="00A86ED8" w:rsidRDefault="00A86ED8">
      <w:r>
        <w:separator/>
      </w:r>
    </w:p>
  </w:footnote>
  <w:footnote w:type="continuationSeparator" w:id="0">
    <w:p w14:paraId="60B35775" w14:textId="77777777" w:rsidR="00A86ED8" w:rsidRDefault="00A86E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60C53" w14:textId="77777777" w:rsidR="00B269BF" w:rsidRDefault="00B269BF">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E35EA"/>
    <w:multiLevelType w:val="hybridMultilevel"/>
    <w:tmpl w:val="50C644E4"/>
    <w:numStyleLink w:val="ImportedStyle37"/>
  </w:abstractNum>
  <w:abstractNum w:abstractNumId="1" w15:restartNumberingAfterBreak="0">
    <w:nsid w:val="00B83C87"/>
    <w:multiLevelType w:val="hybridMultilevel"/>
    <w:tmpl w:val="7896B096"/>
    <w:styleLink w:val="ImportedStyle72"/>
    <w:lvl w:ilvl="0" w:tplc="FC14576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A010F1D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5C105EF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CF78E65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AAF0580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8E0E2BE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97E48478">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6D78218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2676D1A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2" w15:restartNumberingAfterBreak="0">
    <w:nsid w:val="01164EC6"/>
    <w:multiLevelType w:val="hybridMultilevel"/>
    <w:tmpl w:val="F7A4DC26"/>
    <w:numStyleLink w:val="ImportedStyle60"/>
  </w:abstractNum>
  <w:abstractNum w:abstractNumId="3" w15:restartNumberingAfterBreak="0">
    <w:nsid w:val="01A65F26"/>
    <w:multiLevelType w:val="hybridMultilevel"/>
    <w:tmpl w:val="04B61380"/>
    <w:styleLink w:val="ImportedStyle63"/>
    <w:lvl w:ilvl="0" w:tplc="94364266">
      <w:start w:val="1"/>
      <w:numFmt w:val="bullet"/>
      <w:lvlText w:val="·"/>
      <w:lvlJc w:val="left"/>
      <w:pPr>
        <w:ind w:left="77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C2A03B6">
      <w:start w:val="1"/>
      <w:numFmt w:val="bullet"/>
      <w:lvlText w:val="o"/>
      <w:lvlJc w:val="left"/>
      <w:pPr>
        <w:ind w:left="149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329AAA">
      <w:start w:val="1"/>
      <w:numFmt w:val="bullet"/>
      <w:lvlText w:val="▪"/>
      <w:lvlJc w:val="left"/>
      <w:pPr>
        <w:ind w:left="221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30480E">
      <w:start w:val="1"/>
      <w:numFmt w:val="bullet"/>
      <w:lvlText w:val="·"/>
      <w:lvlJc w:val="left"/>
      <w:pPr>
        <w:ind w:left="293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32E86A">
      <w:start w:val="1"/>
      <w:numFmt w:val="bullet"/>
      <w:lvlText w:val="o"/>
      <w:lvlJc w:val="left"/>
      <w:pPr>
        <w:ind w:left="365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787124">
      <w:start w:val="1"/>
      <w:numFmt w:val="bullet"/>
      <w:lvlText w:val="▪"/>
      <w:lvlJc w:val="left"/>
      <w:pPr>
        <w:ind w:left="437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38E8DE">
      <w:start w:val="1"/>
      <w:numFmt w:val="bullet"/>
      <w:lvlText w:val="·"/>
      <w:lvlJc w:val="left"/>
      <w:pPr>
        <w:ind w:left="509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A8E632">
      <w:start w:val="1"/>
      <w:numFmt w:val="bullet"/>
      <w:lvlText w:val="o"/>
      <w:lvlJc w:val="left"/>
      <w:pPr>
        <w:ind w:left="581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7C86EDC">
      <w:start w:val="1"/>
      <w:numFmt w:val="bullet"/>
      <w:lvlText w:val="▪"/>
      <w:lvlJc w:val="left"/>
      <w:pPr>
        <w:ind w:left="653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42231F3"/>
    <w:multiLevelType w:val="hybridMultilevel"/>
    <w:tmpl w:val="FF68FF68"/>
    <w:styleLink w:val="ImportedStyle39"/>
    <w:lvl w:ilvl="0" w:tplc="D488061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67E4B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44C9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4FC990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C4D60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93C8DD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259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47C9D1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B6DF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C94820"/>
    <w:multiLevelType w:val="hybridMultilevel"/>
    <w:tmpl w:val="CCC2ED42"/>
    <w:numStyleLink w:val="ImportedStyle33"/>
  </w:abstractNum>
  <w:abstractNum w:abstractNumId="6" w15:restartNumberingAfterBreak="0">
    <w:nsid w:val="0551138F"/>
    <w:multiLevelType w:val="hybridMultilevel"/>
    <w:tmpl w:val="A760B6AE"/>
    <w:numStyleLink w:val="ImportedStyle3"/>
  </w:abstractNum>
  <w:abstractNum w:abstractNumId="7" w15:restartNumberingAfterBreak="0">
    <w:nsid w:val="05A4128D"/>
    <w:multiLevelType w:val="hybridMultilevel"/>
    <w:tmpl w:val="E14EEEFC"/>
    <w:styleLink w:val="ImportedStyle16"/>
    <w:lvl w:ilvl="0" w:tplc="CCDEDB20">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6E48034">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B85C18FC">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BC1C2852">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42EEF56E">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15C8F1D4">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FE9AFA0C">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66E6097C">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27A2DF1E">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5CF0CC4"/>
    <w:multiLevelType w:val="hybridMultilevel"/>
    <w:tmpl w:val="69FA38E6"/>
    <w:numStyleLink w:val="ImportedStyle40"/>
  </w:abstractNum>
  <w:abstractNum w:abstractNumId="9" w15:restartNumberingAfterBreak="0">
    <w:nsid w:val="073235D1"/>
    <w:multiLevelType w:val="hybridMultilevel"/>
    <w:tmpl w:val="3DFEABA8"/>
    <w:numStyleLink w:val="ImportedStyle42"/>
  </w:abstractNum>
  <w:abstractNum w:abstractNumId="10" w15:restartNumberingAfterBreak="0">
    <w:nsid w:val="077C5CA7"/>
    <w:multiLevelType w:val="hybridMultilevel"/>
    <w:tmpl w:val="F1CE2312"/>
    <w:numStyleLink w:val="ImportedStyle20"/>
  </w:abstractNum>
  <w:abstractNum w:abstractNumId="11" w15:restartNumberingAfterBreak="0">
    <w:nsid w:val="08294CB4"/>
    <w:multiLevelType w:val="hybridMultilevel"/>
    <w:tmpl w:val="60785882"/>
    <w:numStyleLink w:val="ImportedStyle70"/>
  </w:abstractNum>
  <w:abstractNum w:abstractNumId="12" w15:restartNumberingAfterBreak="0">
    <w:nsid w:val="089F77D3"/>
    <w:multiLevelType w:val="hybridMultilevel"/>
    <w:tmpl w:val="60785882"/>
    <w:styleLink w:val="ImportedStyle70"/>
    <w:lvl w:ilvl="0" w:tplc="C44AFA8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38CC8D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7A726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30C1F8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1C33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3A1B1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A6AFF0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824109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2E424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099A0371"/>
    <w:multiLevelType w:val="hybridMultilevel"/>
    <w:tmpl w:val="716CA4EC"/>
    <w:numStyleLink w:val="ImportedStyle47"/>
  </w:abstractNum>
  <w:abstractNum w:abstractNumId="14" w15:restartNumberingAfterBreak="0">
    <w:nsid w:val="09CF0D50"/>
    <w:multiLevelType w:val="hybridMultilevel"/>
    <w:tmpl w:val="C966075E"/>
    <w:numStyleLink w:val="ImportedStyle75"/>
  </w:abstractNum>
  <w:abstractNum w:abstractNumId="15" w15:restartNumberingAfterBreak="0">
    <w:nsid w:val="0D0B1907"/>
    <w:multiLevelType w:val="hybridMultilevel"/>
    <w:tmpl w:val="B8D42E34"/>
    <w:lvl w:ilvl="0" w:tplc="E578EDC4">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1229428">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9CE586">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D7466A8">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5C7E60">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5AAFE88">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6546786">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2CCE3A">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522F7AC">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0D3C5957"/>
    <w:multiLevelType w:val="hybridMultilevel"/>
    <w:tmpl w:val="6D7A5350"/>
    <w:styleLink w:val="ImportedStyle21"/>
    <w:lvl w:ilvl="0" w:tplc="7712523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B18BD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7A86A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89C8D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F86461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DB02A7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5EC4C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812676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680F2A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0DEA0CF9"/>
    <w:multiLevelType w:val="hybridMultilevel"/>
    <w:tmpl w:val="965A8DB0"/>
    <w:numStyleLink w:val="ImportedStyle7"/>
  </w:abstractNum>
  <w:abstractNum w:abstractNumId="18" w15:restartNumberingAfterBreak="0">
    <w:nsid w:val="104602E2"/>
    <w:multiLevelType w:val="hybridMultilevel"/>
    <w:tmpl w:val="6016AD78"/>
    <w:numStyleLink w:val="ImportedStyle30"/>
  </w:abstractNum>
  <w:abstractNum w:abstractNumId="19" w15:restartNumberingAfterBreak="0">
    <w:nsid w:val="1116399E"/>
    <w:multiLevelType w:val="hybridMultilevel"/>
    <w:tmpl w:val="04B61380"/>
    <w:numStyleLink w:val="ImportedStyle63"/>
  </w:abstractNum>
  <w:abstractNum w:abstractNumId="20" w15:restartNumberingAfterBreak="0">
    <w:nsid w:val="11690B47"/>
    <w:multiLevelType w:val="hybridMultilevel"/>
    <w:tmpl w:val="E14EEEFC"/>
    <w:numStyleLink w:val="ImportedStyle16"/>
  </w:abstractNum>
  <w:abstractNum w:abstractNumId="21" w15:restartNumberingAfterBreak="0">
    <w:nsid w:val="11E945CE"/>
    <w:multiLevelType w:val="hybridMultilevel"/>
    <w:tmpl w:val="D9E813FE"/>
    <w:numStyleLink w:val="ImportedStyle38"/>
  </w:abstractNum>
  <w:abstractNum w:abstractNumId="22" w15:restartNumberingAfterBreak="0">
    <w:nsid w:val="11EF24CA"/>
    <w:multiLevelType w:val="hybridMultilevel"/>
    <w:tmpl w:val="0C521F7A"/>
    <w:lvl w:ilvl="0" w:tplc="FFFFFFFF">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FFFFFFF">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FFFFFFF">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FFFFFFFF">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FFFFFFF">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FFFFFFF">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FFFFFFFF">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FFFFFFF">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FFFFFFF">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12DC2B94"/>
    <w:multiLevelType w:val="hybridMultilevel"/>
    <w:tmpl w:val="F1D89C0E"/>
    <w:styleLink w:val="ImportedStyle13"/>
    <w:lvl w:ilvl="0" w:tplc="75DA97E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6871A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84E0EF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77A245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7CA18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F62F8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EE90B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C2383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D32EB8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13294B1C"/>
    <w:multiLevelType w:val="hybridMultilevel"/>
    <w:tmpl w:val="4CFA6CB6"/>
    <w:numStyleLink w:val="ImportedStyle61"/>
  </w:abstractNum>
  <w:abstractNum w:abstractNumId="25" w15:restartNumberingAfterBreak="0">
    <w:nsid w:val="14B5108E"/>
    <w:multiLevelType w:val="hybridMultilevel"/>
    <w:tmpl w:val="51E2CCB0"/>
    <w:numStyleLink w:val="ImportedStyle64"/>
  </w:abstractNum>
  <w:abstractNum w:abstractNumId="26" w15:restartNumberingAfterBreak="0">
    <w:nsid w:val="15E108FB"/>
    <w:multiLevelType w:val="hybridMultilevel"/>
    <w:tmpl w:val="8AD69CE0"/>
    <w:styleLink w:val="ImportedStyle19"/>
    <w:lvl w:ilvl="0" w:tplc="ED7A174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2CF1C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3043D0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36578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2D8C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296A42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AE0DD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50640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8CECD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16266CF8"/>
    <w:multiLevelType w:val="hybridMultilevel"/>
    <w:tmpl w:val="83D61622"/>
    <w:numStyleLink w:val="ImportedStyle14"/>
  </w:abstractNum>
  <w:abstractNum w:abstractNumId="28" w15:restartNumberingAfterBreak="0">
    <w:nsid w:val="172A53D1"/>
    <w:multiLevelType w:val="hybridMultilevel"/>
    <w:tmpl w:val="83CCC178"/>
    <w:styleLink w:val="ImportedStyle10"/>
    <w:lvl w:ilvl="0" w:tplc="D32491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B3A950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DF022D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367C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AAA42C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FC2E94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9A61EA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5E2C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BA48AF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183F569F"/>
    <w:multiLevelType w:val="hybridMultilevel"/>
    <w:tmpl w:val="BCF81144"/>
    <w:styleLink w:val="ImportedStyle5"/>
    <w:lvl w:ilvl="0" w:tplc="9A2644D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B3A812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D6239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A5443E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7BC8C5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B8626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5AA74C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D0742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568D2B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18A10838"/>
    <w:multiLevelType w:val="hybridMultilevel"/>
    <w:tmpl w:val="F5E4EE0C"/>
    <w:numStyleLink w:val="ImportedStyle54"/>
  </w:abstractNum>
  <w:abstractNum w:abstractNumId="31" w15:restartNumberingAfterBreak="0">
    <w:nsid w:val="19297405"/>
    <w:multiLevelType w:val="hybridMultilevel"/>
    <w:tmpl w:val="6016AD78"/>
    <w:styleLink w:val="ImportedStyle30"/>
    <w:lvl w:ilvl="0" w:tplc="73367CF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E4A99FE">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550CD9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57A78C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03294F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38C63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993630D4">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877C041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8C29996">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192D16A6"/>
    <w:multiLevelType w:val="hybridMultilevel"/>
    <w:tmpl w:val="0C521F7A"/>
    <w:styleLink w:val="ImportedStyle25"/>
    <w:lvl w:ilvl="0" w:tplc="E0780AD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2D8003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F58A95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3A2655E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896599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BE464E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961E9848">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13E752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54CEDD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19AF0B79"/>
    <w:multiLevelType w:val="hybridMultilevel"/>
    <w:tmpl w:val="886AE014"/>
    <w:styleLink w:val="ImportedStyle59"/>
    <w:lvl w:ilvl="0" w:tplc="E03C1B5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FE82C6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F10147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D846F4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9E5C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1CCD50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9C0224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CB425F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554C39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1A92071D"/>
    <w:multiLevelType w:val="hybridMultilevel"/>
    <w:tmpl w:val="4CFA6CB6"/>
    <w:styleLink w:val="ImportedStyle61"/>
    <w:lvl w:ilvl="0" w:tplc="194E367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39CF16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3D00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1807F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7147D2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780FED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8165A9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BA185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1764FB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1ADA5F33"/>
    <w:multiLevelType w:val="hybridMultilevel"/>
    <w:tmpl w:val="E064E3C0"/>
    <w:styleLink w:val="ImportedStyle27"/>
    <w:lvl w:ilvl="0" w:tplc="018EF8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8F2550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3E7F8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2246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C3655A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A043C0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4A29B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4B8AEB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69E80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1CBD2463"/>
    <w:multiLevelType w:val="hybridMultilevel"/>
    <w:tmpl w:val="5ACCDC12"/>
    <w:styleLink w:val="ImportedStyle12"/>
    <w:lvl w:ilvl="0" w:tplc="6066ADE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0F8403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F207A0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4825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F4ADE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2FE297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912420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5B643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3EB8F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1D20181F"/>
    <w:multiLevelType w:val="hybridMultilevel"/>
    <w:tmpl w:val="B0923FAC"/>
    <w:numStyleLink w:val="ImportedStyle18"/>
  </w:abstractNum>
  <w:abstractNum w:abstractNumId="38" w15:restartNumberingAfterBreak="0">
    <w:nsid w:val="1DCB20E3"/>
    <w:multiLevelType w:val="hybridMultilevel"/>
    <w:tmpl w:val="C966075E"/>
    <w:styleLink w:val="ImportedStyle75"/>
    <w:lvl w:ilvl="0" w:tplc="006ECC88">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33B4E136">
      <w:start w:val="1"/>
      <w:numFmt w:val="bullet"/>
      <w:lvlText w:val="o"/>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5596B30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CAF00616">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C672A30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3022DF2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61489F1E">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D54A302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00A650A0">
      <w:start w:val="1"/>
      <w:numFmt w:val="bullet"/>
      <w:lvlText w:val="▪"/>
      <w:lvlJc w:val="left"/>
      <w:pPr>
        <w:tabs>
          <w:tab w:val="left" w:pos="720"/>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39" w15:restartNumberingAfterBreak="0">
    <w:nsid w:val="1E6D6457"/>
    <w:multiLevelType w:val="hybridMultilevel"/>
    <w:tmpl w:val="64A6C920"/>
    <w:numStyleLink w:val="ImportedStyle11"/>
  </w:abstractNum>
  <w:abstractNum w:abstractNumId="40" w15:restartNumberingAfterBreak="0">
    <w:nsid w:val="205F2607"/>
    <w:multiLevelType w:val="hybridMultilevel"/>
    <w:tmpl w:val="3DFEABA8"/>
    <w:styleLink w:val="ImportedStyle42"/>
    <w:lvl w:ilvl="0" w:tplc="C012F0B8">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64C10D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A88F7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66CA73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F14EA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B6676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313896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F82E14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D1C289C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222F2786"/>
    <w:multiLevelType w:val="hybridMultilevel"/>
    <w:tmpl w:val="82187118"/>
    <w:numStyleLink w:val="ImportedStyle22"/>
  </w:abstractNum>
  <w:abstractNum w:abstractNumId="42" w15:restartNumberingAfterBreak="0">
    <w:nsid w:val="22380139"/>
    <w:multiLevelType w:val="hybridMultilevel"/>
    <w:tmpl w:val="E048B428"/>
    <w:numStyleLink w:val="ImportedStyle24"/>
  </w:abstractNum>
  <w:abstractNum w:abstractNumId="43" w15:restartNumberingAfterBreak="0">
    <w:nsid w:val="22BC3D12"/>
    <w:multiLevelType w:val="hybridMultilevel"/>
    <w:tmpl w:val="26387718"/>
    <w:styleLink w:val="ImportedStyle68"/>
    <w:lvl w:ilvl="0" w:tplc="3CF2A3B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D46B05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5CC4D1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2185B1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C0EC47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A85B1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5BCF1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5D0596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04C26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24DB2C7B"/>
    <w:multiLevelType w:val="hybridMultilevel"/>
    <w:tmpl w:val="F2648FBA"/>
    <w:numStyleLink w:val="ImportedStyle62"/>
  </w:abstractNum>
  <w:abstractNum w:abstractNumId="45" w15:restartNumberingAfterBreak="0">
    <w:nsid w:val="25573BA7"/>
    <w:multiLevelType w:val="hybridMultilevel"/>
    <w:tmpl w:val="71FC56C6"/>
    <w:styleLink w:val="ImportedStyle17"/>
    <w:lvl w:ilvl="0" w:tplc="408816B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267B70">
      <w:start w:val="1"/>
      <w:numFmt w:val="decimal"/>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2F6B1FE">
      <w:start w:val="1"/>
      <w:numFmt w:val="decimal"/>
      <w:lvlText w:val="%3."/>
      <w:lvlJc w:val="left"/>
      <w:pPr>
        <w:tabs>
          <w:tab w:val="left" w:pos="72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D6EF4B8">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0161338">
      <w:start w:val="1"/>
      <w:numFmt w:val="decimal"/>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44050DE">
      <w:start w:val="1"/>
      <w:numFmt w:val="decimal"/>
      <w:lvlText w:val="%6."/>
      <w:lvlJc w:val="left"/>
      <w:pPr>
        <w:tabs>
          <w:tab w:val="left" w:pos="720"/>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B0AF056">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232DD64">
      <w:start w:val="1"/>
      <w:numFmt w:val="decimal"/>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B8E1316">
      <w:start w:val="1"/>
      <w:numFmt w:val="decimal"/>
      <w:lvlText w:val="%9."/>
      <w:lvlJc w:val="left"/>
      <w:pPr>
        <w:tabs>
          <w:tab w:val="left" w:pos="720"/>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6" w15:restartNumberingAfterBreak="0">
    <w:nsid w:val="261405B4"/>
    <w:multiLevelType w:val="hybridMultilevel"/>
    <w:tmpl w:val="E048B428"/>
    <w:styleLink w:val="ImportedStyle24"/>
    <w:lvl w:ilvl="0" w:tplc="E35E50A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1A4DA1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32C55F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AB90361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D06DEC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2765E6C">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D74C84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04AD41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0BAF13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26803447"/>
    <w:multiLevelType w:val="hybridMultilevel"/>
    <w:tmpl w:val="716CA4EC"/>
    <w:styleLink w:val="ImportedStyle47"/>
    <w:lvl w:ilvl="0" w:tplc="72DE265C">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E4C9D6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1ECC08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279267B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B98C4C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F3E300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00B0D49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4828B4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2D08D2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27CD2425"/>
    <w:multiLevelType w:val="hybridMultilevel"/>
    <w:tmpl w:val="E064E3C0"/>
    <w:numStyleLink w:val="ImportedStyle27"/>
  </w:abstractNum>
  <w:abstractNum w:abstractNumId="49" w15:restartNumberingAfterBreak="0">
    <w:nsid w:val="27DA1672"/>
    <w:multiLevelType w:val="hybridMultilevel"/>
    <w:tmpl w:val="D2AEDEC0"/>
    <w:numStyleLink w:val="ImportedStyle8"/>
  </w:abstractNum>
  <w:abstractNum w:abstractNumId="50" w15:restartNumberingAfterBreak="0">
    <w:nsid w:val="27F17B66"/>
    <w:multiLevelType w:val="hybridMultilevel"/>
    <w:tmpl w:val="B0923FAC"/>
    <w:styleLink w:val="ImportedStyle18"/>
    <w:lvl w:ilvl="0" w:tplc="0CD247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0960A3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2925B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434899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7E6C3F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E883C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D47A5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12AFB1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9A8FE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283F3639"/>
    <w:multiLevelType w:val="hybridMultilevel"/>
    <w:tmpl w:val="3B1ADBF4"/>
    <w:numStyleLink w:val="ImportedStyle29"/>
  </w:abstractNum>
  <w:abstractNum w:abstractNumId="52" w15:restartNumberingAfterBreak="0">
    <w:nsid w:val="2A164ED0"/>
    <w:multiLevelType w:val="hybridMultilevel"/>
    <w:tmpl w:val="29646AE0"/>
    <w:numStyleLink w:val="ImportedStyle41"/>
  </w:abstractNum>
  <w:abstractNum w:abstractNumId="53" w15:restartNumberingAfterBreak="0">
    <w:nsid w:val="2A261F13"/>
    <w:multiLevelType w:val="hybridMultilevel"/>
    <w:tmpl w:val="886AE014"/>
    <w:numStyleLink w:val="ImportedStyle59"/>
  </w:abstractNum>
  <w:abstractNum w:abstractNumId="54" w15:restartNumberingAfterBreak="0">
    <w:nsid w:val="2BD25117"/>
    <w:multiLevelType w:val="hybridMultilevel"/>
    <w:tmpl w:val="51E2CCB0"/>
    <w:styleLink w:val="ImportedStyle64"/>
    <w:lvl w:ilvl="0" w:tplc="128491B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5BAA26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A0233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8AAA04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280BD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2A2AF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D2A71A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47228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BA2D5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2C0B6381"/>
    <w:multiLevelType w:val="hybridMultilevel"/>
    <w:tmpl w:val="27CC0822"/>
    <w:numStyleLink w:val="ImportedStyle45"/>
  </w:abstractNum>
  <w:abstractNum w:abstractNumId="56" w15:restartNumberingAfterBreak="0">
    <w:nsid w:val="2E73221B"/>
    <w:multiLevelType w:val="hybridMultilevel"/>
    <w:tmpl w:val="4EF469C2"/>
    <w:lvl w:ilvl="0" w:tplc="8F60F4BE">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788A1C6">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DC566C">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C04FB6">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8A982C">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BB61DCE">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86FAF6">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8AC376">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35484C8">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2F94705D"/>
    <w:multiLevelType w:val="hybridMultilevel"/>
    <w:tmpl w:val="FF68FF68"/>
    <w:numStyleLink w:val="ImportedStyle39"/>
  </w:abstractNum>
  <w:abstractNum w:abstractNumId="58" w15:restartNumberingAfterBreak="0">
    <w:nsid w:val="2FF34AA4"/>
    <w:multiLevelType w:val="hybridMultilevel"/>
    <w:tmpl w:val="765E6DA6"/>
    <w:styleLink w:val="ImportedStyle71"/>
    <w:lvl w:ilvl="0" w:tplc="E74E19D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061EA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8AAE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48A54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7496B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AA23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2AF86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5F66E1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31A61A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307A024F"/>
    <w:multiLevelType w:val="hybridMultilevel"/>
    <w:tmpl w:val="AC665E00"/>
    <w:numStyleLink w:val="ImportedStyle34"/>
  </w:abstractNum>
  <w:abstractNum w:abstractNumId="60" w15:restartNumberingAfterBreak="0">
    <w:nsid w:val="33CA0C1D"/>
    <w:multiLevelType w:val="hybridMultilevel"/>
    <w:tmpl w:val="083C4D36"/>
    <w:numStyleLink w:val="ImportedStyle73"/>
  </w:abstractNum>
  <w:abstractNum w:abstractNumId="61" w15:restartNumberingAfterBreak="0">
    <w:nsid w:val="376440C7"/>
    <w:multiLevelType w:val="hybridMultilevel"/>
    <w:tmpl w:val="965A8DB0"/>
    <w:styleLink w:val="ImportedStyle7"/>
    <w:lvl w:ilvl="0" w:tplc="2CC85E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9EE5C1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7B600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3898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1E454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1FC6FB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261B7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3428A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AF418D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3A365C2F"/>
    <w:multiLevelType w:val="hybridMultilevel"/>
    <w:tmpl w:val="6590AD6A"/>
    <w:styleLink w:val="ImportedStyle9"/>
    <w:lvl w:ilvl="0" w:tplc="2E62CBB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72EE6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FAE979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7ABB5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5C8D19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8909E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628907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3B24C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BE8F76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3AB735AE"/>
    <w:multiLevelType w:val="hybridMultilevel"/>
    <w:tmpl w:val="04EAC2EE"/>
    <w:styleLink w:val="ImportedStyle49"/>
    <w:lvl w:ilvl="0" w:tplc="9F4A5A6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E6869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BDA2C3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A641DB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8E6361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4D6DDC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284EF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AAB0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226889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4" w15:restartNumberingAfterBreak="0">
    <w:nsid w:val="3C5E19B2"/>
    <w:multiLevelType w:val="hybridMultilevel"/>
    <w:tmpl w:val="0C521F7A"/>
    <w:numStyleLink w:val="ImportedStyle25"/>
  </w:abstractNum>
  <w:abstractNum w:abstractNumId="65" w15:restartNumberingAfterBreak="0">
    <w:nsid w:val="3D424655"/>
    <w:multiLevelType w:val="hybridMultilevel"/>
    <w:tmpl w:val="BD5E79C4"/>
    <w:styleLink w:val="ImportedStyle67"/>
    <w:lvl w:ilvl="0" w:tplc="E090A46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BFC0E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4D40AA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5880B0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97CF97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834996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41AFDF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034D6F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60949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3DBB6ED1"/>
    <w:multiLevelType w:val="hybridMultilevel"/>
    <w:tmpl w:val="50C644E4"/>
    <w:styleLink w:val="ImportedStyle37"/>
    <w:lvl w:ilvl="0" w:tplc="6E32063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14C331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1141CF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574439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352ACD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C90D2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966A5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B8C33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4B6E1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3E741F1A"/>
    <w:multiLevelType w:val="hybridMultilevel"/>
    <w:tmpl w:val="F16ECF78"/>
    <w:numStyleLink w:val="ImportedStyle66"/>
  </w:abstractNum>
  <w:abstractNum w:abstractNumId="68" w15:restartNumberingAfterBreak="0">
    <w:nsid w:val="3EEE644D"/>
    <w:multiLevelType w:val="hybridMultilevel"/>
    <w:tmpl w:val="BA469EF4"/>
    <w:numStyleLink w:val="ImportedStyle36"/>
  </w:abstractNum>
  <w:abstractNum w:abstractNumId="69" w15:restartNumberingAfterBreak="0">
    <w:nsid w:val="3F375883"/>
    <w:multiLevelType w:val="hybridMultilevel"/>
    <w:tmpl w:val="8AD69CE0"/>
    <w:numStyleLink w:val="ImportedStyle19"/>
  </w:abstractNum>
  <w:abstractNum w:abstractNumId="70" w15:restartNumberingAfterBreak="0">
    <w:nsid w:val="3F486162"/>
    <w:multiLevelType w:val="hybridMultilevel"/>
    <w:tmpl w:val="4ED0190A"/>
    <w:styleLink w:val="ImportedStyle23"/>
    <w:lvl w:ilvl="0" w:tplc="1BC6F2F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13692F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204754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7C68F0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2C83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4D7C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2A2F36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D74DB4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38AB7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40066714"/>
    <w:multiLevelType w:val="hybridMultilevel"/>
    <w:tmpl w:val="5FA0E5A4"/>
    <w:styleLink w:val="ImportedStyle43"/>
    <w:lvl w:ilvl="0" w:tplc="7764AD7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65C6D5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036EB5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AE60AB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E5CB2C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654811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EADC7D3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F3AF57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B88F2C2">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40AC3A53"/>
    <w:multiLevelType w:val="hybridMultilevel"/>
    <w:tmpl w:val="A760B6AE"/>
    <w:styleLink w:val="ImportedStyle3"/>
    <w:lvl w:ilvl="0" w:tplc="B218CE8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BA298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8D2751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7AAB2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0C661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C51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E9C157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0EA5EF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350123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3" w15:restartNumberingAfterBreak="0">
    <w:nsid w:val="43071533"/>
    <w:multiLevelType w:val="hybridMultilevel"/>
    <w:tmpl w:val="D9262694"/>
    <w:numStyleLink w:val="ImportedStyle44"/>
  </w:abstractNum>
  <w:abstractNum w:abstractNumId="74" w15:restartNumberingAfterBreak="0">
    <w:nsid w:val="446F0868"/>
    <w:multiLevelType w:val="hybridMultilevel"/>
    <w:tmpl w:val="450AFD16"/>
    <w:lvl w:ilvl="0" w:tplc="E1C00148">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57E4524">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236ED24">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4AC314">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2A67FF8">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AAAF8E0">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AA5894">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5965D86">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2E50D0">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44B47C9F"/>
    <w:multiLevelType w:val="hybridMultilevel"/>
    <w:tmpl w:val="64A6C920"/>
    <w:styleLink w:val="ImportedStyle11"/>
    <w:lvl w:ilvl="0" w:tplc="528AD00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A8E75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0D07A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DE6152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D3040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A4293E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028C9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49ADB7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6AFEB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452D15BA"/>
    <w:multiLevelType w:val="hybridMultilevel"/>
    <w:tmpl w:val="74F67964"/>
    <w:styleLink w:val="ImportedStyle15"/>
    <w:lvl w:ilvl="0" w:tplc="889E79C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141B8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316FF5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8BA1EB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0BA78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23C07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DB8B4B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3B02E9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C6873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470A1C18"/>
    <w:multiLevelType w:val="hybridMultilevel"/>
    <w:tmpl w:val="DB7A64E8"/>
    <w:lvl w:ilvl="0" w:tplc="73A27A06">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E6983A">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39E1F48">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DE0B6C">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9E1858">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FCC6CF4">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D24814E">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D72C5B6">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040B07E">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15:restartNumberingAfterBreak="0">
    <w:nsid w:val="47221504"/>
    <w:multiLevelType w:val="hybridMultilevel"/>
    <w:tmpl w:val="5ACCDC12"/>
    <w:numStyleLink w:val="ImportedStyle12"/>
  </w:abstractNum>
  <w:abstractNum w:abstractNumId="79" w15:restartNumberingAfterBreak="0">
    <w:nsid w:val="475B2DF1"/>
    <w:multiLevelType w:val="hybridMultilevel"/>
    <w:tmpl w:val="0E9E2280"/>
    <w:numStyleLink w:val="ImportedStyle31"/>
  </w:abstractNum>
  <w:abstractNum w:abstractNumId="80" w15:restartNumberingAfterBreak="0">
    <w:nsid w:val="47666ABE"/>
    <w:multiLevelType w:val="hybridMultilevel"/>
    <w:tmpl w:val="8B689D4E"/>
    <w:styleLink w:val="ImportedStyle2"/>
    <w:lvl w:ilvl="0" w:tplc="4B542BD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ED2C60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F9E0F0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9CA45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7528F2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9223D7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262E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306E6D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62AB43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491602DD"/>
    <w:multiLevelType w:val="hybridMultilevel"/>
    <w:tmpl w:val="BCF81144"/>
    <w:numStyleLink w:val="ImportedStyle5"/>
  </w:abstractNum>
  <w:abstractNum w:abstractNumId="82" w15:restartNumberingAfterBreak="0">
    <w:nsid w:val="4A41733E"/>
    <w:multiLevelType w:val="hybridMultilevel"/>
    <w:tmpl w:val="B072817C"/>
    <w:numStyleLink w:val="ImportedStyle74"/>
  </w:abstractNum>
  <w:abstractNum w:abstractNumId="83" w15:restartNumberingAfterBreak="0">
    <w:nsid w:val="4BA132B3"/>
    <w:multiLevelType w:val="hybridMultilevel"/>
    <w:tmpl w:val="83D61622"/>
    <w:styleLink w:val="ImportedStyle14"/>
    <w:lvl w:ilvl="0" w:tplc="97E00F9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89A59C4">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32E494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CCF67A8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ED64F90">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BA2CD0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41CF8B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3F06F3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EAEFFE">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4" w15:restartNumberingAfterBreak="0">
    <w:nsid w:val="4BC76968"/>
    <w:multiLevelType w:val="hybridMultilevel"/>
    <w:tmpl w:val="C83E7E7A"/>
    <w:numStyleLink w:val="ImportedStyle46"/>
  </w:abstractNum>
  <w:abstractNum w:abstractNumId="85" w15:restartNumberingAfterBreak="0">
    <w:nsid w:val="4C341D49"/>
    <w:multiLevelType w:val="hybridMultilevel"/>
    <w:tmpl w:val="99DACACC"/>
    <w:numStyleLink w:val="ImportedStyle4"/>
  </w:abstractNum>
  <w:abstractNum w:abstractNumId="86" w15:restartNumberingAfterBreak="0">
    <w:nsid w:val="4D433A05"/>
    <w:multiLevelType w:val="hybridMultilevel"/>
    <w:tmpl w:val="195088D0"/>
    <w:lvl w:ilvl="0" w:tplc="03DE96E8">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8AECA4">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48EDE4">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10275F0">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0AA4848">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8A4C82">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DED5B2">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394D8F4">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A289E08">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D783EEE"/>
    <w:multiLevelType w:val="hybridMultilevel"/>
    <w:tmpl w:val="083C4D36"/>
    <w:styleLink w:val="ImportedStyle73"/>
    <w:lvl w:ilvl="0" w:tplc="6B92339E">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AA8C6B02">
      <w:start w:val="1"/>
      <w:numFmt w:val="bullet"/>
      <w:lvlText w:val="o"/>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B4801DAE">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12DE43C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B93265F6">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0F9E818A">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1B0AD7E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FF68C74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3CA62024">
      <w:start w:val="1"/>
      <w:numFmt w:val="bullet"/>
      <w:lvlText w:val="▪"/>
      <w:lvlJc w:val="left"/>
      <w:pPr>
        <w:tabs>
          <w:tab w:val="left" w:pos="720"/>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88" w15:restartNumberingAfterBreak="0">
    <w:nsid w:val="4F884FC2"/>
    <w:multiLevelType w:val="hybridMultilevel"/>
    <w:tmpl w:val="BD5E79C4"/>
    <w:numStyleLink w:val="ImportedStyle67"/>
  </w:abstractNum>
  <w:abstractNum w:abstractNumId="89" w15:restartNumberingAfterBreak="0">
    <w:nsid w:val="50B204A5"/>
    <w:multiLevelType w:val="hybridMultilevel"/>
    <w:tmpl w:val="C83E7E7A"/>
    <w:styleLink w:val="ImportedStyle46"/>
    <w:lvl w:ilvl="0" w:tplc="8902933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4CED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006B4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6CE71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547AA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96AFE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9E0DA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97815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74EE7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515D2F16"/>
    <w:multiLevelType w:val="hybridMultilevel"/>
    <w:tmpl w:val="2E8622F6"/>
    <w:styleLink w:val="ImportedStyle26"/>
    <w:lvl w:ilvl="0" w:tplc="78E66C1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38C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DC696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F0E65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DAA931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D088B9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AC292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EE0DC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808F37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1" w15:restartNumberingAfterBreak="0">
    <w:nsid w:val="51A02278"/>
    <w:multiLevelType w:val="hybridMultilevel"/>
    <w:tmpl w:val="29E6D9B4"/>
    <w:lvl w:ilvl="0" w:tplc="505EB8A8">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FA41CA">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1D46662">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DF03888">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8C07B60">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16F014">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1C0A792">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924170">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7503C36">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51C40D7E"/>
    <w:multiLevelType w:val="hybridMultilevel"/>
    <w:tmpl w:val="B69E771E"/>
    <w:styleLink w:val="ImportedStyle48"/>
    <w:lvl w:ilvl="0" w:tplc="2E98D76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0E259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4CA6A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B9809F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B042E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5A27F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024051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B8C2D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58263A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3" w15:restartNumberingAfterBreak="0">
    <w:nsid w:val="52223C44"/>
    <w:multiLevelType w:val="hybridMultilevel"/>
    <w:tmpl w:val="93F499F4"/>
    <w:lvl w:ilvl="0" w:tplc="B666EEA6">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D61074">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F82337E">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BBC8B4E">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100BE6">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A2A3FC">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CC06132">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5A21A3E">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0DEE5BA">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523C06A6"/>
    <w:multiLevelType w:val="hybridMultilevel"/>
    <w:tmpl w:val="69FA38E6"/>
    <w:styleLink w:val="ImportedStyle40"/>
    <w:lvl w:ilvl="0" w:tplc="4B427BD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7A51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9627D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44E29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FF25D8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EE9F7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8CA5C4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3984B4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52C04D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524C7460"/>
    <w:multiLevelType w:val="hybridMultilevel"/>
    <w:tmpl w:val="8C22A0D2"/>
    <w:lvl w:ilvl="0" w:tplc="27EAC230">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1E683AA">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8FC66BA">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88923C">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5E08BD8">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DACE734">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5706776">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0DA809A">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2F0E">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53065D9A"/>
    <w:multiLevelType w:val="hybridMultilevel"/>
    <w:tmpl w:val="3EFE0AA4"/>
    <w:lvl w:ilvl="0" w:tplc="AAC6F192">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1E38EA">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DE08A82">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9CCE96">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81C926E">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7DE4EAC">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D88690">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3C63AB0">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E08B338">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53122280"/>
    <w:multiLevelType w:val="hybridMultilevel"/>
    <w:tmpl w:val="5FA0E5A4"/>
    <w:numStyleLink w:val="ImportedStyle43"/>
  </w:abstractNum>
  <w:abstractNum w:abstractNumId="98" w15:restartNumberingAfterBreak="0">
    <w:nsid w:val="55D51FD3"/>
    <w:multiLevelType w:val="hybridMultilevel"/>
    <w:tmpl w:val="8B689D4E"/>
    <w:numStyleLink w:val="ImportedStyle2"/>
  </w:abstractNum>
  <w:abstractNum w:abstractNumId="99" w15:restartNumberingAfterBreak="0">
    <w:nsid w:val="5641322F"/>
    <w:multiLevelType w:val="hybridMultilevel"/>
    <w:tmpl w:val="F2648FBA"/>
    <w:styleLink w:val="ImportedStyle62"/>
    <w:lvl w:ilvl="0" w:tplc="7468426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194C4E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14FC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266D6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97A9DE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8431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13AFB3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69234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1EECD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0" w15:restartNumberingAfterBreak="0">
    <w:nsid w:val="56F24C81"/>
    <w:multiLevelType w:val="hybridMultilevel"/>
    <w:tmpl w:val="82187118"/>
    <w:styleLink w:val="ImportedStyle22"/>
    <w:lvl w:ilvl="0" w:tplc="4784F59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C2AD1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FE905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09C07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850A3D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25891A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4C8CA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CAEA00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8423E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1" w15:restartNumberingAfterBreak="0">
    <w:nsid w:val="575F0F78"/>
    <w:multiLevelType w:val="hybridMultilevel"/>
    <w:tmpl w:val="0F4660F8"/>
    <w:numStyleLink w:val="ImportedStyle65"/>
  </w:abstractNum>
  <w:abstractNum w:abstractNumId="102" w15:restartNumberingAfterBreak="0">
    <w:nsid w:val="576B66BB"/>
    <w:multiLevelType w:val="hybridMultilevel"/>
    <w:tmpl w:val="CEEE12E2"/>
    <w:styleLink w:val="ImportedStyle6"/>
    <w:lvl w:ilvl="0" w:tplc="D7546D2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22989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90AB17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7C694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4A024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25C2B2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B06276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DC207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3AC4EA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583C4508"/>
    <w:multiLevelType w:val="hybridMultilevel"/>
    <w:tmpl w:val="F16ECF78"/>
    <w:styleLink w:val="ImportedStyle66"/>
    <w:lvl w:ilvl="0" w:tplc="ECF4CF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B92D8C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1B2A7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DA0271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878CD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2CA242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078F87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5645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CB6B38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5A6D403B"/>
    <w:multiLevelType w:val="hybridMultilevel"/>
    <w:tmpl w:val="765E6DA6"/>
    <w:numStyleLink w:val="ImportedStyle71"/>
  </w:abstractNum>
  <w:abstractNum w:abstractNumId="105" w15:restartNumberingAfterBreak="0">
    <w:nsid w:val="5AD43036"/>
    <w:multiLevelType w:val="hybridMultilevel"/>
    <w:tmpl w:val="AC665E00"/>
    <w:styleLink w:val="ImportedStyle34"/>
    <w:lvl w:ilvl="0" w:tplc="B6EE73B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ADA919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B06E6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58E6D2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6DEC9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D8261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D32E32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22D4D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BF40E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5BF45768"/>
    <w:multiLevelType w:val="hybridMultilevel"/>
    <w:tmpl w:val="F5E4EE0C"/>
    <w:styleLink w:val="ImportedStyle54"/>
    <w:lvl w:ilvl="0" w:tplc="EA182D4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6D64FF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722E8D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5A4C29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698DF6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7DC195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F72D33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CAFA18">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4C61A8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7" w15:restartNumberingAfterBreak="0">
    <w:nsid w:val="5EB6322B"/>
    <w:multiLevelType w:val="multilevel"/>
    <w:tmpl w:val="1F381E9C"/>
    <w:numStyleLink w:val="ImportedStyle1"/>
  </w:abstractNum>
  <w:abstractNum w:abstractNumId="108" w15:restartNumberingAfterBreak="0">
    <w:nsid w:val="5F580BF5"/>
    <w:multiLevelType w:val="hybridMultilevel"/>
    <w:tmpl w:val="EE9ED70E"/>
    <w:numStyleLink w:val="ImportedStyle69"/>
  </w:abstractNum>
  <w:abstractNum w:abstractNumId="109" w15:restartNumberingAfterBreak="0">
    <w:nsid w:val="606430FD"/>
    <w:multiLevelType w:val="hybridMultilevel"/>
    <w:tmpl w:val="6D7A5350"/>
    <w:numStyleLink w:val="ImportedStyle21"/>
  </w:abstractNum>
  <w:abstractNum w:abstractNumId="110" w15:restartNumberingAfterBreak="0">
    <w:nsid w:val="61511973"/>
    <w:multiLevelType w:val="hybridMultilevel"/>
    <w:tmpl w:val="83CCC178"/>
    <w:numStyleLink w:val="ImportedStyle10"/>
  </w:abstractNum>
  <w:abstractNum w:abstractNumId="111" w15:restartNumberingAfterBreak="0">
    <w:nsid w:val="6201096F"/>
    <w:multiLevelType w:val="hybridMultilevel"/>
    <w:tmpl w:val="29646AE0"/>
    <w:styleLink w:val="ImportedStyle41"/>
    <w:lvl w:ilvl="0" w:tplc="7E9CAE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9A8B5F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17E251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DC15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989C9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C0FE4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B7080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6CA18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B4F85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2" w15:restartNumberingAfterBreak="0">
    <w:nsid w:val="63A50F48"/>
    <w:multiLevelType w:val="hybridMultilevel"/>
    <w:tmpl w:val="F7A4DC26"/>
    <w:styleLink w:val="ImportedStyle60"/>
    <w:lvl w:ilvl="0" w:tplc="204EAEC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78BE8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D52E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EF6BE4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65CE12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3C5D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0873B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94A6E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8C47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3" w15:restartNumberingAfterBreak="0">
    <w:nsid w:val="63AB5E34"/>
    <w:multiLevelType w:val="hybridMultilevel"/>
    <w:tmpl w:val="B69E771E"/>
    <w:numStyleLink w:val="ImportedStyle48"/>
  </w:abstractNum>
  <w:abstractNum w:abstractNumId="114" w15:restartNumberingAfterBreak="0">
    <w:nsid w:val="63D77781"/>
    <w:multiLevelType w:val="hybridMultilevel"/>
    <w:tmpl w:val="04EAC2EE"/>
    <w:numStyleLink w:val="ImportedStyle49"/>
  </w:abstractNum>
  <w:abstractNum w:abstractNumId="115" w15:restartNumberingAfterBreak="0">
    <w:nsid w:val="64BA70BC"/>
    <w:multiLevelType w:val="hybridMultilevel"/>
    <w:tmpl w:val="6DEC96FC"/>
    <w:lvl w:ilvl="0" w:tplc="B26C9128">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36ACE4">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9A0F184">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1C10AA">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240088A">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9E21588">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90A50D6">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742B064">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C0B086">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6" w15:restartNumberingAfterBreak="0">
    <w:nsid w:val="64E72CCB"/>
    <w:multiLevelType w:val="hybridMultilevel"/>
    <w:tmpl w:val="428E9C4A"/>
    <w:numStyleLink w:val="ImportedStyle28"/>
  </w:abstractNum>
  <w:abstractNum w:abstractNumId="117" w15:restartNumberingAfterBreak="0">
    <w:nsid w:val="658D1AF8"/>
    <w:multiLevelType w:val="hybridMultilevel"/>
    <w:tmpl w:val="74F67964"/>
    <w:numStyleLink w:val="ImportedStyle15"/>
  </w:abstractNum>
  <w:abstractNum w:abstractNumId="118" w15:restartNumberingAfterBreak="0">
    <w:nsid w:val="65C46114"/>
    <w:multiLevelType w:val="hybridMultilevel"/>
    <w:tmpl w:val="27CC0822"/>
    <w:styleLink w:val="ImportedStyle45"/>
    <w:lvl w:ilvl="0" w:tplc="6AAE0C5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84CEC6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0AC710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9C000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62E308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7BAACE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8A63F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04087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9AA1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9" w15:restartNumberingAfterBreak="0">
    <w:nsid w:val="66576CD4"/>
    <w:multiLevelType w:val="hybridMultilevel"/>
    <w:tmpl w:val="71FC56C6"/>
    <w:numStyleLink w:val="ImportedStyle17"/>
  </w:abstractNum>
  <w:abstractNum w:abstractNumId="120" w15:restartNumberingAfterBreak="0">
    <w:nsid w:val="67044CC5"/>
    <w:multiLevelType w:val="hybridMultilevel"/>
    <w:tmpl w:val="B072817C"/>
    <w:styleLink w:val="ImportedStyle74"/>
    <w:lvl w:ilvl="0" w:tplc="EF7CF3FC">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CFFEFFD4">
      <w:start w:val="1"/>
      <w:numFmt w:val="bullet"/>
      <w:lvlText w:val="o"/>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ECDC33D4">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BD4A33A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1FD22C0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1F26638E">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CFDEFA0C">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4BC2E63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1152E00C">
      <w:start w:val="1"/>
      <w:numFmt w:val="bullet"/>
      <w:lvlText w:val="▪"/>
      <w:lvlJc w:val="left"/>
      <w:pPr>
        <w:tabs>
          <w:tab w:val="left" w:pos="720"/>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121" w15:restartNumberingAfterBreak="0">
    <w:nsid w:val="67724D1C"/>
    <w:multiLevelType w:val="hybridMultilevel"/>
    <w:tmpl w:val="D2AEDEC0"/>
    <w:styleLink w:val="ImportedStyle8"/>
    <w:lvl w:ilvl="0" w:tplc="EC1A2C7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E9AC55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1289A6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5E0EE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7AEB9C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7BA57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B32EA2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96282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35AB4F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2" w15:restartNumberingAfterBreak="0">
    <w:nsid w:val="67CD7AEB"/>
    <w:multiLevelType w:val="hybridMultilevel"/>
    <w:tmpl w:val="CCC2ED42"/>
    <w:styleLink w:val="ImportedStyle33"/>
    <w:lvl w:ilvl="0" w:tplc="A4C823F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DAAF53A">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5866C96C">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C780124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8CC90B2">
      <w:start w:val="1"/>
      <w:numFmt w:val="bullet"/>
      <w:lvlText w:val="o"/>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260038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BEA0738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98743ACA">
      <w:start w:val="1"/>
      <w:numFmt w:val="bullet"/>
      <w:lvlText w:val="o"/>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E474CE9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3" w15:restartNumberingAfterBreak="0">
    <w:nsid w:val="683C171F"/>
    <w:multiLevelType w:val="hybridMultilevel"/>
    <w:tmpl w:val="016493AC"/>
    <w:numStyleLink w:val="ImportedStyle35"/>
  </w:abstractNum>
  <w:abstractNum w:abstractNumId="124" w15:restartNumberingAfterBreak="0">
    <w:nsid w:val="69460229"/>
    <w:multiLevelType w:val="hybridMultilevel"/>
    <w:tmpl w:val="3B1ADBF4"/>
    <w:styleLink w:val="ImportedStyle29"/>
    <w:lvl w:ilvl="0" w:tplc="C5AE524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2841CC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0806F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2D042C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F88545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88894A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3C20FC3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B92745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A0AC56C">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6A3C53E0"/>
    <w:multiLevelType w:val="multilevel"/>
    <w:tmpl w:val="1F381E9C"/>
    <w:styleLink w:val="ImportedStyle1"/>
    <w:lvl w:ilvl="0">
      <w:start w:val="1"/>
      <w:numFmt w:val="decimal"/>
      <w:lvlText w:val="%1."/>
      <w:lvlJc w:val="left"/>
      <w:pPr>
        <w:ind w:left="393" w:hanging="393"/>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72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080" w:hanging="1080"/>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440" w:hanging="1440"/>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1800" w:hanging="180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26" w15:restartNumberingAfterBreak="0">
    <w:nsid w:val="6AD37839"/>
    <w:multiLevelType w:val="hybridMultilevel"/>
    <w:tmpl w:val="D9E813FE"/>
    <w:styleLink w:val="ImportedStyle38"/>
    <w:lvl w:ilvl="0" w:tplc="47CA72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094C8F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586577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2C947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DDC4AB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0D8773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822141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FE05E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C4A5C3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7" w15:restartNumberingAfterBreak="0">
    <w:nsid w:val="6D397BFB"/>
    <w:multiLevelType w:val="hybridMultilevel"/>
    <w:tmpl w:val="428E9C4A"/>
    <w:styleLink w:val="ImportedStyle28"/>
    <w:lvl w:ilvl="0" w:tplc="30A0F28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BF675E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12EDAD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18C41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9D8D0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36EF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22DAE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1A82C2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FAC475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6DDB3C0E"/>
    <w:multiLevelType w:val="hybridMultilevel"/>
    <w:tmpl w:val="7896B096"/>
    <w:numStyleLink w:val="ImportedStyle72"/>
  </w:abstractNum>
  <w:abstractNum w:abstractNumId="129" w15:restartNumberingAfterBreak="0">
    <w:nsid w:val="70BD46E5"/>
    <w:multiLevelType w:val="hybridMultilevel"/>
    <w:tmpl w:val="EE9ED70E"/>
    <w:styleLink w:val="ImportedStyle69"/>
    <w:lvl w:ilvl="0" w:tplc="E9506A8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18FC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BD206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E45E4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598D7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E2E14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E9C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1E37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4207ED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0" w15:restartNumberingAfterBreak="0">
    <w:nsid w:val="727124F7"/>
    <w:multiLevelType w:val="hybridMultilevel"/>
    <w:tmpl w:val="B7DCE558"/>
    <w:lvl w:ilvl="0" w:tplc="137034D4">
      <w:start w:val="1"/>
      <w:numFmt w:val="bullet"/>
      <w:lvlText w:val="·"/>
      <w:lvlJc w:val="left"/>
      <w:pPr>
        <w:ind w:left="4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85B30">
      <w:start w:val="1"/>
      <w:numFmt w:val="bullet"/>
      <w:lvlText w:val="o"/>
      <w:lvlJc w:val="left"/>
      <w:pPr>
        <w:ind w:left="11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B2346C">
      <w:start w:val="1"/>
      <w:numFmt w:val="bullet"/>
      <w:lvlText w:val="▪"/>
      <w:lvlJc w:val="left"/>
      <w:pPr>
        <w:ind w:left="18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9CCCD08">
      <w:start w:val="1"/>
      <w:numFmt w:val="bullet"/>
      <w:lvlText w:val="·"/>
      <w:lvlJc w:val="left"/>
      <w:pPr>
        <w:ind w:left="25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45AEA70">
      <w:start w:val="1"/>
      <w:numFmt w:val="bullet"/>
      <w:lvlText w:val="o"/>
      <w:lvlJc w:val="left"/>
      <w:pPr>
        <w:ind w:left="32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3460346">
      <w:start w:val="1"/>
      <w:numFmt w:val="bullet"/>
      <w:lvlText w:val="▪"/>
      <w:lvlJc w:val="left"/>
      <w:pPr>
        <w:ind w:left="40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1C884C6">
      <w:start w:val="1"/>
      <w:numFmt w:val="bullet"/>
      <w:lvlText w:val="·"/>
      <w:lvlJc w:val="left"/>
      <w:pPr>
        <w:ind w:left="47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089A2C">
      <w:start w:val="1"/>
      <w:numFmt w:val="bullet"/>
      <w:lvlText w:val="o"/>
      <w:lvlJc w:val="left"/>
      <w:pPr>
        <w:ind w:left="54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76A7AA2">
      <w:start w:val="1"/>
      <w:numFmt w:val="bullet"/>
      <w:lvlText w:val="▪"/>
      <w:lvlJc w:val="left"/>
      <w:pPr>
        <w:ind w:left="61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1" w15:restartNumberingAfterBreak="0">
    <w:nsid w:val="73154283"/>
    <w:multiLevelType w:val="hybridMultilevel"/>
    <w:tmpl w:val="BA469EF4"/>
    <w:styleLink w:val="ImportedStyle36"/>
    <w:lvl w:ilvl="0" w:tplc="731EC1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51A069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D3CC9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FE2A5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152698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F69F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BE320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EC4F00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A60C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2" w15:restartNumberingAfterBreak="0">
    <w:nsid w:val="73431E08"/>
    <w:multiLevelType w:val="hybridMultilevel"/>
    <w:tmpl w:val="CEEE12E2"/>
    <w:numStyleLink w:val="ImportedStyle6"/>
  </w:abstractNum>
  <w:abstractNum w:abstractNumId="133" w15:restartNumberingAfterBreak="0">
    <w:nsid w:val="75227B81"/>
    <w:multiLevelType w:val="hybridMultilevel"/>
    <w:tmpl w:val="99DACACC"/>
    <w:styleLink w:val="ImportedStyle4"/>
    <w:lvl w:ilvl="0" w:tplc="874CD6D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68456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7C46D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DAAF96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98E35D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38004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0A726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1EE2C0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12F94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4" w15:restartNumberingAfterBreak="0">
    <w:nsid w:val="75DC51C0"/>
    <w:multiLevelType w:val="hybridMultilevel"/>
    <w:tmpl w:val="F1CE2312"/>
    <w:styleLink w:val="ImportedStyle20"/>
    <w:lvl w:ilvl="0" w:tplc="CBCAC22A">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4516F094">
      <w:start w:val="1"/>
      <w:numFmt w:val="bullet"/>
      <w:lvlText w:val="-"/>
      <w:lvlJc w:val="left"/>
      <w:pPr>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E3CED340">
      <w:start w:val="1"/>
      <w:numFmt w:val="bullet"/>
      <w:lvlText w:val="-"/>
      <w:lvlJc w:val="left"/>
      <w:pPr>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CAA26808">
      <w:start w:val="1"/>
      <w:numFmt w:val="bullet"/>
      <w:lvlText w:val="-"/>
      <w:lvlJc w:val="left"/>
      <w:pPr>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838729C">
      <w:start w:val="1"/>
      <w:numFmt w:val="bullet"/>
      <w:lvlText w:val="-"/>
      <w:lvlJc w:val="left"/>
      <w:pPr>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51A0C7BE">
      <w:start w:val="1"/>
      <w:numFmt w:val="bullet"/>
      <w:lvlText w:val="-"/>
      <w:lvlJc w:val="left"/>
      <w:pPr>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6038CCE2">
      <w:start w:val="1"/>
      <w:numFmt w:val="bullet"/>
      <w:lvlText w:val="-"/>
      <w:lvlJc w:val="left"/>
      <w:pPr>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8C60D1EE">
      <w:start w:val="1"/>
      <w:numFmt w:val="bullet"/>
      <w:lvlText w:val="-"/>
      <w:lvlJc w:val="left"/>
      <w:pPr>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52340D1A">
      <w:start w:val="1"/>
      <w:numFmt w:val="bullet"/>
      <w:lvlText w:val="-"/>
      <w:lvlJc w:val="left"/>
      <w:pPr>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763D58F5"/>
    <w:multiLevelType w:val="hybridMultilevel"/>
    <w:tmpl w:val="E4AE9FE6"/>
    <w:styleLink w:val="ImportedStyle32"/>
    <w:lvl w:ilvl="0" w:tplc="BC42B4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D0E91E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38C02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5C8388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C2EB2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BCE791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74A2C1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CC2BFB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E4F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6" w15:restartNumberingAfterBreak="0">
    <w:nsid w:val="78576D9E"/>
    <w:multiLevelType w:val="hybridMultilevel"/>
    <w:tmpl w:val="0E9E2280"/>
    <w:styleLink w:val="ImportedStyle31"/>
    <w:lvl w:ilvl="0" w:tplc="128AB73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5BA4B1C">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CEA2B252">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8BF0E0A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422601F4">
      <w:start w:val="1"/>
      <w:numFmt w:val="bullet"/>
      <w:lvlText w:val="o"/>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6C9634D0">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6E0006C">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9A509838">
      <w:start w:val="1"/>
      <w:numFmt w:val="bullet"/>
      <w:lvlText w:val="o"/>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23060CB2">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7" w15:restartNumberingAfterBreak="0">
    <w:nsid w:val="785A604A"/>
    <w:multiLevelType w:val="hybridMultilevel"/>
    <w:tmpl w:val="E4AE9FE6"/>
    <w:numStyleLink w:val="ImportedStyle32"/>
  </w:abstractNum>
  <w:abstractNum w:abstractNumId="138" w15:restartNumberingAfterBreak="0">
    <w:nsid w:val="7A3812B1"/>
    <w:multiLevelType w:val="hybridMultilevel"/>
    <w:tmpl w:val="6590AD6A"/>
    <w:numStyleLink w:val="ImportedStyle9"/>
  </w:abstractNum>
  <w:abstractNum w:abstractNumId="139" w15:restartNumberingAfterBreak="0">
    <w:nsid w:val="7A3F14F4"/>
    <w:multiLevelType w:val="hybridMultilevel"/>
    <w:tmpl w:val="016493AC"/>
    <w:styleLink w:val="ImportedStyle35"/>
    <w:lvl w:ilvl="0" w:tplc="C43A5C4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3569846">
      <w:start w:val="1"/>
      <w:numFmt w:val="bullet"/>
      <w:lvlText w:val="-"/>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992FB9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F308A82">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27E28602">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CC42BC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69C7242">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8E8C6B4">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8D4F30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7C121D1B"/>
    <w:multiLevelType w:val="hybridMultilevel"/>
    <w:tmpl w:val="2E8622F6"/>
    <w:numStyleLink w:val="ImportedStyle26"/>
  </w:abstractNum>
  <w:abstractNum w:abstractNumId="141" w15:restartNumberingAfterBreak="0">
    <w:nsid w:val="7CBD33AF"/>
    <w:multiLevelType w:val="hybridMultilevel"/>
    <w:tmpl w:val="0F4660F8"/>
    <w:styleLink w:val="ImportedStyle65"/>
    <w:lvl w:ilvl="0" w:tplc="8D98AD5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2046932">
      <w:start w:val="1"/>
      <w:numFmt w:val="bullet"/>
      <w:lvlText w:val="-"/>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C0210F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1962FBA">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8C7EA4">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FB843A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814495A">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D928632">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E0E4B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2" w15:restartNumberingAfterBreak="0">
    <w:nsid w:val="7DBE3DA3"/>
    <w:multiLevelType w:val="hybridMultilevel"/>
    <w:tmpl w:val="26387718"/>
    <w:numStyleLink w:val="ImportedStyle68"/>
  </w:abstractNum>
  <w:abstractNum w:abstractNumId="143" w15:restartNumberingAfterBreak="0">
    <w:nsid w:val="7E3D2D97"/>
    <w:multiLevelType w:val="hybridMultilevel"/>
    <w:tmpl w:val="4ED0190A"/>
    <w:numStyleLink w:val="ImportedStyle23"/>
  </w:abstractNum>
  <w:abstractNum w:abstractNumId="144" w15:restartNumberingAfterBreak="0">
    <w:nsid w:val="7E6C4E16"/>
    <w:multiLevelType w:val="hybridMultilevel"/>
    <w:tmpl w:val="D9262694"/>
    <w:styleLink w:val="ImportedStyle44"/>
    <w:lvl w:ilvl="0" w:tplc="4AC6066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4425D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F62E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836EA6F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1E6975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E9A63B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32255A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4A1B18">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B3CC4FA2">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5" w15:restartNumberingAfterBreak="0">
    <w:nsid w:val="7F302986"/>
    <w:multiLevelType w:val="hybridMultilevel"/>
    <w:tmpl w:val="F1D89C0E"/>
    <w:numStyleLink w:val="ImportedStyle13"/>
  </w:abstractNum>
  <w:num w:numId="1" w16cid:durableId="1521699565">
    <w:abstractNumId w:val="125"/>
  </w:num>
  <w:num w:numId="2" w16cid:durableId="196506074">
    <w:abstractNumId w:val="107"/>
  </w:num>
  <w:num w:numId="3" w16cid:durableId="2115706355">
    <w:abstractNumId w:val="80"/>
  </w:num>
  <w:num w:numId="4" w16cid:durableId="2024476957">
    <w:abstractNumId w:val="98"/>
  </w:num>
  <w:num w:numId="5" w16cid:durableId="1510950902">
    <w:abstractNumId w:val="72"/>
  </w:num>
  <w:num w:numId="6" w16cid:durableId="836724144">
    <w:abstractNumId w:val="6"/>
  </w:num>
  <w:num w:numId="7" w16cid:durableId="78255504">
    <w:abstractNumId w:val="133"/>
  </w:num>
  <w:num w:numId="8" w16cid:durableId="1333946311">
    <w:abstractNumId w:val="85"/>
  </w:num>
  <w:num w:numId="9" w16cid:durableId="87430442">
    <w:abstractNumId w:val="29"/>
  </w:num>
  <w:num w:numId="10" w16cid:durableId="479419114">
    <w:abstractNumId w:val="81"/>
  </w:num>
  <w:num w:numId="11" w16cid:durableId="1886485873">
    <w:abstractNumId w:val="102"/>
  </w:num>
  <w:num w:numId="12" w16cid:durableId="1528563481">
    <w:abstractNumId w:val="132"/>
  </w:num>
  <w:num w:numId="13" w16cid:durableId="705908042">
    <w:abstractNumId w:val="61"/>
  </w:num>
  <w:num w:numId="14" w16cid:durableId="184642061">
    <w:abstractNumId w:val="17"/>
  </w:num>
  <w:num w:numId="15" w16cid:durableId="1890994521">
    <w:abstractNumId w:val="121"/>
  </w:num>
  <w:num w:numId="16" w16cid:durableId="336076329">
    <w:abstractNumId w:val="49"/>
  </w:num>
  <w:num w:numId="17" w16cid:durableId="1908105116">
    <w:abstractNumId w:val="62"/>
  </w:num>
  <w:num w:numId="18" w16cid:durableId="1086262953">
    <w:abstractNumId w:val="138"/>
  </w:num>
  <w:num w:numId="19" w16cid:durableId="2050256971">
    <w:abstractNumId w:val="28"/>
  </w:num>
  <w:num w:numId="20" w16cid:durableId="792796029">
    <w:abstractNumId w:val="110"/>
  </w:num>
  <w:num w:numId="21" w16cid:durableId="1534920421">
    <w:abstractNumId w:val="75"/>
  </w:num>
  <w:num w:numId="22" w16cid:durableId="1230655385">
    <w:abstractNumId w:val="39"/>
  </w:num>
  <w:num w:numId="23" w16cid:durableId="1388796970">
    <w:abstractNumId w:val="39"/>
    <w:lvlOverride w:ilvl="0">
      <w:lvl w:ilvl="0" w:tplc="2C984332">
        <w:start w:val="1"/>
        <w:numFmt w:val="bullet"/>
        <w:lvlText w:val="·"/>
        <w:lvlJc w:val="left"/>
        <w:pPr>
          <w:ind w:left="69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1">
      <w:lvl w:ilvl="1" w:tplc="5B72B474">
        <w:start w:val="1"/>
        <w:numFmt w:val="bullet"/>
        <w:lvlText w:val="o"/>
        <w:lvlJc w:val="left"/>
        <w:pPr>
          <w:ind w:left="141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2">
      <w:lvl w:ilvl="2" w:tplc="5846F8F6">
        <w:start w:val="1"/>
        <w:numFmt w:val="bullet"/>
        <w:lvlText w:val="▪"/>
        <w:lvlJc w:val="left"/>
        <w:pPr>
          <w:ind w:left="21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3">
      <w:lvl w:ilvl="3" w:tplc="BCEE6FC4">
        <w:start w:val="1"/>
        <w:numFmt w:val="bullet"/>
        <w:lvlText w:val="·"/>
        <w:lvlJc w:val="left"/>
        <w:pPr>
          <w:ind w:left="285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4">
      <w:lvl w:ilvl="4" w:tplc="2542C312">
        <w:start w:val="1"/>
        <w:numFmt w:val="bullet"/>
        <w:lvlText w:val="o"/>
        <w:lvlJc w:val="left"/>
        <w:pPr>
          <w:ind w:left="357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5">
      <w:lvl w:ilvl="5" w:tplc="2084C280">
        <w:start w:val="1"/>
        <w:numFmt w:val="bullet"/>
        <w:lvlText w:val="▪"/>
        <w:lvlJc w:val="left"/>
        <w:pPr>
          <w:ind w:left="429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6">
      <w:lvl w:ilvl="6" w:tplc="4454AB4A">
        <w:start w:val="1"/>
        <w:numFmt w:val="bullet"/>
        <w:lvlText w:val="·"/>
        <w:lvlJc w:val="left"/>
        <w:pPr>
          <w:ind w:left="501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7">
      <w:lvl w:ilvl="7" w:tplc="BFD2650C">
        <w:start w:val="1"/>
        <w:numFmt w:val="bullet"/>
        <w:lvlText w:val="o"/>
        <w:lvlJc w:val="left"/>
        <w:pPr>
          <w:ind w:left="573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8">
      <w:lvl w:ilvl="8" w:tplc="D5FE111A">
        <w:start w:val="1"/>
        <w:numFmt w:val="bullet"/>
        <w:lvlText w:val="▪"/>
        <w:lvlJc w:val="left"/>
        <w:pPr>
          <w:ind w:left="6450" w:hanging="33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num>
  <w:num w:numId="24" w16cid:durableId="662776976">
    <w:abstractNumId w:val="36"/>
  </w:num>
  <w:num w:numId="25" w16cid:durableId="1311247558">
    <w:abstractNumId w:val="78"/>
  </w:num>
  <w:num w:numId="26" w16cid:durableId="1620531533">
    <w:abstractNumId w:val="23"/>
  </w:num>
  <w:num w:numId="27" w16cid:durableId="1734700061">
    <w:abstractNumId w:val="145"/>
  </w:num>
  <w:num w:numId="28" w16cid:durableId="750658665">
    <w:abstractNumId w:val="83"/>
  </w:num>
  <w:num w:numId="29" w16cid:durableId="1436363139">
    <w:abstractNumId w:val="27"/>
  </w:num>
  <w:num w:numId="30" w16cid:durableId="647902920">
    <w:abstractNumId w:val="76"/>
  </w:num>
  <w:num w:numId="31" w16cid:durableId="1923103133">
    <w:abstractNumId w:val="117"/>
  </w:num>
  <w:num w:numId="32" w16cid:durableId="773478158">
    <w:abstractNumId w:val="134"/>
  </w:num>
  <w:num w:numId="33" w16cid:durableId="99691817">
    <w:abstractNumId w:val="10"/>
  </w:num>
  <w:num w:numId="34" w16cid:durableId="838888660">
    <w:abstractNumId w:val="7"/>
  </w:num>
  <w:num w:numId="35" w16cid:durableId="827402065">
    <w:abstractNumId w:val="20"/>
  </w:num>
  <w:num w:numId="36" w16cid:durableId="1693605718">
    <w:abstractNumId w:val="45"/>
  </w:num>
  <w:num w:numId="37" w16cid:durableId="746734273">
    <w:abstractNumId w:val="119"/>
  </w:num>
  <w:num w:numId="38" w16cid:durableId="893392068">
    <w:abstractNumId w:val="50"/>
  </w:num>
  <w:num w:numId="39" w16cid:durableId="2036467155">
    <w:abstractNumId w:val="37"/>
  </w:num>
  <w:num w:numId="40" w16cid:durableId="485902135">
    <w:abstractNumId w:val="26"/>
  </w:num>
  <w:num w:numId="41" w16cid:durableId="2057270370">
    <w:abstractNumId w:val="69"/>
  </w:num>
  <w:num w:numId="42" w16cid:durableId="48457781">
    <w:abstractNumId w:val="10"/>
    <w:lvlOverride w:ilvl="0">
      <w:lvl w:ilvl="0" w:tplc="D1380248">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84A7926">
        <w:start w:val="1"/>
        <w:numFmt w:val="bullet"/>
        <w:lvlText w:val="-"/>
        <w:lvlJc w:val="left"/>
        <w:pPr>
          <w:tabs>
            <w:tab w:val="left" w:pos="720"/>
          </w:tabs>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D04CE90">
        <w:start w:val="1"/>
        <w:numFmt w:val="bullet"/>
        <w:lvlText w:val="-"/>
        <w:lvlJc w:val="left"/>
        <w:pPr>
          <w:tabs>
            <w:tab w:val="left" w:pos="720"/>
          </w:tabs>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24AE2A2">
        <w:start w:val="1"/>
        <w:numFmt w:val="bullet"/>
        <w:lvlText w:val="-"/>
        <w:lvlJc w:val="left"/>
        <w:pPr>
          <w:tabs>
            <w:tab w:val="left" w:pos="720"/>
          </w:tabs>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92AF3AC">
        <w:start w:val="1"/>
        <w:numFmt w:val="bullet"/>
        <w:lvlText w:val="-"/>
        <w:lvlJc w:val="left"/>
        <w:pPr>
          <w:tabs>
            <w:tab w:val="left" w:pos="720"/>
          </w:tabs>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4E0B3CE">
        <w:start w:val="1"/>
        <w:numFmt w:val="bullet"/>
        <w:lvlText w:val="-"/>
        <w:lvlJc w:val="left"/>
        <w:pPr>
          <w:tabs>
            <w:tab w:val="left" w:pos="720"/>
          </w:tabs>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36A54CC">
        <w:start w:val="1"/>
        <w:numFmt w:val="bullet"/>
        <w:lvlText w:val="-"/>
        <w:lvlJc w:val="left"/>
        <w:pPr>
          <w:tabs>
            <w:tab w:val="left" w:pos="720"/>
          </w:tabs>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66C8FF4">
        <w:start w:val="1"/>
        <w:numFmt w:val="bullet"/>
        <w:lvlText w:val="-"/>
        <w:lvlJc w:val="left"/>
        <w:pPr>
          <w:tabs>
            <w:tab w:val="left" w:pos="720"/>
          </w:tabs>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0544D14">
        <w:start w:val="1"/>
        <w:numFmt w:val="bullet"/>
        <w:lvlText w:val="-"/>
        <w:lvlJc w:val="left"/>
        <w:pPr>
          <w:tabs>
            <w:tab w:val="left" w:pos="720"/>
          </w:tabs>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3" w16cid:durableId="1081609477">
    <w:abstractNumId w:val="16"/>
  </w:num>
  <w:num w:numId="44" w16cid:durableId="1142384817">
    <w:abstractNumId w:val="109"/>
  </w:num>
  <w:num w:numId="45" w16cid:durableId="975139273">
    <w:abstractNumId w:val="100"/>
  </w:num>
  <w:num w:numId="46" w16cid:durableId="437917790">
    <w:abstractNumId w:val="41"/>
  </w:num>
  <w:num w:numId="47" w16cid:durableId="293565986">
    <w:abstractNumId w:val="70"/>
  </w:num>
  <w:num w:numId="48" w16cid:durableId="376974340">
    <w:abstractNumId w:val="143"/>
  </w:num>
  <w:num w:numId="49" w16cid:durableId="207954840">
    <w:abstractNumId w:val="46"/>
  </w:num>
  <w:num w:numId="50" w16cid:durableId="2091846921">
    <w:abstractNumId w:val="42"/>
  </w:num>
  <w:num w:numId="51" w16cid:durableId="760180787">
    <w:abstractNumId w:val="32"/>
  </w:num>
  <w:num w:numId="52" w16cid:durableId="566887982">
    <w:abstractNumId w:val="64"/>
  </w:num>
  <w:num w:numId="53" w16cid:durableId="1467505114">
    <w:abstractNumId w:val="90"/>
  </w:num>
  <w:num w:numId="54" w16cid:durableId="1410152949">
    <w:abstractNumId w:val="140"/>
  </w:num>
  <w:num w:numId="55" w16cid:durableId="142699750">
    <w:abstractNumId w:val="35"/>
  </w:num>
  <w:num w:numId="56" w16cid:durableId="1575160127">
    <w:abstractNumId w:val="48"/>
  </w:num>
  <w:num w:numId="57" w16cid:durableId="912619974">
    <w:abstractNumId w:val="127"/>
  </w:num>
  <w:num w:numId="58" w16cid:durableId="438573247">
    <w:abstractNumId w:val="116"/>
  </w:num>
  <w:num w:numId="59" w16cid:durableId="1549687242">
    <w:abstractNumId w:val="124"/>
  </w:num>
  <w:num w:numId="60" w16cid:durableId="1560748733">
    <w:abstractNumId w:val="51"/>
  </w:num>
  <w:num w:numId="61" w16cid:durableId="20514153">
    <w:abstractNumId w:val="31"/>
  </w:num>
  <w:num w:numId="62" w16cid:durableId="372534794">
    <w:abstractNumId w:val="18"/>
  </w:num>
  <w:num w:numId="63" w16cid:durableId="451365624">
    <w:abstractNumId w:val="136"/>
  </w:num>
  <w:num w:numId="64" w16cid:durableId="2056999972">
    <w:abstractNumId w:val="79"/>
  </w:num>
  <w:num w:numId="65" w16cid:durableId="1165587400">
    <w:abstractNumId w:val="135"/>
  </w:num>
  <w:num w:numId="66" w16cid:durableId="537591942">
    <w:abstractNumId w:val="137"/>
  </w:num>
  <w:num w:numId="67" w16cid:durableId="829714067">
    <w:abstractNumId w:val="122"/>
  </w:num>
  <w:num w:numId="68" w16cid:durableId="1825199462">
    <w:abstractNumId w:val="5"/>
  </w:num>
  <w:num w:numId="69" w16cid:durableId="804273129">
    <w:abstractNumId w:val="105"/>
  </w:num>
  <w:num w:numId="70" w16cid:durableId="860781084">
    <w:abstractNumId w:val="59"/>
  </w:num>
  <w:num w:numId="71" w16cid:durableId="2053341122">
    <w:abstractNumId w:val="139"/>
  </w:num>
  <w:num w:numId="72" w16cid:durableId="1369406280">
    <w:abstractNumId w:val="123"/>
  </w:num>
  <w:num w:numId="73" w16cid:durableId="132717388">
    <w:abstractNumId w:val="131"/>
  </w:num>
  <w:num w:numId="74" w16cid:durableId="573055863">
    <w:abstractNumId w:val="68"/>
  </w:num>
  <w:num w:numId="75" w16cid:durableId="757865215">
    <w:abstractNumId w:val="66"/>
  </w:num>
  <w:num w:numId="76" w16cid:durableId="1994291871">
    <w:abstractNumId w:val="0"/>
  </w:num>
  <w:num w:numId="77" w16cid:durableId="1629505889">
    <w:abstractNumId w:val="126"/>
  </w:num>
  <w:num w:numId="78" w16cid:durableId="220754785">
    <w:abstractNumId w:val="21"/>
  </w:num>
  <w:num w:numId="79" w16cid:durableId="645277053">
    <w:abstractNumId w:val="4"/>
  </w:num>
  <w:num w:numId="80" w16cid:durableId="370345651">
    <w:abstractNumId w:val="57"/>
  </w:num>
  <w:num w:numId="81" w16cid:durableId="736634687">
    <w:abstractNumId w:val="94"/>
  </w:num>
  <w:num w:numId="82" w16cid:durableId="1187448282">
    <w:abstractNumId w:val="8"/>
  </w:num>
  <w:num w:numId="83" w16cid:durableId="1911229504">
    <w:abstractNumId w:val="111"/>
  </w:num>
  <w:num w:numId="84" w16cid:durableId="1967739415">
    <w:abstractNumId w:val="52"/>
  </w:num>
  <w:num w:numId="85" w16cid:durableId="1332638957">
    <w:abstractNumId w:val="40"/>
  </w:num>
  <w:num w:numId="86" w16cid:durableId="847064939">
    <w:abstractNumId w:val="9"/>
  </w:num>
  <w:num w:numId="87" w16cid:durableId="317537745">
    <w:abstractNumId w:val="71"/>
  </w:num>
  <w:num w:numId="88" w16cid:durableId="2098093957">
    <w:abstractNumId w:val="97"/>
  </w:num>
  <w:num w:numId="89" w16cid:durableId="1012995210">
    <w:abstractNumId w:val="144"/>
  </w:num>
  <w:num w:numId="90" w16cid:durableId="1388796120">
    <w:abstractNumId w:val="73"/>
  </w:num>
  <w:num w:numId="91" w16cid:durableId="307438936">
    <w:abstractNumId w:val="118"/>
  </w:num>
  <w:num w:numId="92" w16cid:durableId="588806860">
    <w:abstractNumId w:val="55"/>
  </w:num>
  <w:num w:numId="93" w16cid:durableId="1293974021">
    <w:abstractNumId w:val="89"/>
  </w:num>
  <w:num w:numId="94" w16cid:durableId="1977449935">
    <w:abstractNumId w:val="84"/>
  </w:num>
  <w:num w:numId="95" w16cid:durableId="2084990211">
    <w:abstractNumId w:val="47"/>
  </w:num>
  <w:num w:numId="96" w16cid:durableId="573785085">
    <w:abstractNumId w:val="13"/>
  </w:num>
  <w:num w:numId="97" w16cid:durableId="1102721296">
    <w:abstractNumId w:val="92"/>
  </w:num>
  <w:num w:numId="98" w16cid:durableId="711728144">
    <w:abstractNumId w:val="113"/>
  </w:num>
  <w:num w:numId="99" w16cid:durableId="1334069227">
    <w:abstractNumId w:val="63"/>
  </w:num>
  <w:num w:numId="100" w16cid:durableId="295988129">
    <w:abstractNumId w:val="114"/>
  </w:num>
  <w:num w:numId="101" w16cid:durableId="435902320">
    <w:abstractNumId w:val="130"/>
  </w:num>
  <w:num w:numId="102" w16cid:durableId="727152332">
    <w:abstractNumId w:val="86"/>
  </w:num>
  <w:num w:numId="103" w16cid:durableId="2048555069">
    <w:abstractNumId w:val="115"/>
  </w:num>
  <w:num w:numId="104" w16cid:durableId="1326515600">
    <w:abstractNumId w:val="95"/>
  </w:num>
  <w:num w:numId="105" w16cid:durableId="447698839">
    <w:abstractNumId w:val="74"/>
  </w:num>
  <w:num w:numId="106" w16cid:durableId="1188713773">
    <w:abstractNumId w:val="96"/>
  </w:num>
  <w:num w:numId="107" w16cid:durableId="36901382">
    <w:abstractNumId w:val="106"/>
  </w:num>
  <w:num w:numId="108" w16cid:durableId="2109040531">
    <w:abstractNumId w:val="30"/>
  </w:num>
  <w:num w:numId="109" w16cid:durableId="151601680">
    <w:abstractNumId w:val="77"/>
  </w:num>
  <w:num w:numId="110" w16cid:durableId="1949894833">
    <w:abstractNumId w:val="56"/>
  </w:num>
  <w:num w:numId="111" w16cid:durableId="1251428238">
    <w:abstractNumId w:val="91"/>
  </w:num>
  <w:num w:numId="112" w16cid:durableId="1725711506">
    <w:abstractNumId w:val="15"/>
  </w:num>
  <w:num w:numId="113" w16cid:durableId="1549688367">
    <w:abstractNumId w:val="93"/>
  </w:num>
  <w:num w:numId="114" w16cid:durableId="652831979">
    <w:abstractNumId w:val="33"/>
  </w:num>
  <w:num w:numId="115" w16cid:durableId="289671050">
    <w:abstractNumId w:val="53"/>
  </w:num>
  <w:num w:numId="116" w16cid:durableId="361902549">
    <w:abstractNumId w:val="112"/>
  </w:num>
  <w:num w:numId="117" w16cid:durableId="1422795822">
    <w:abstractNumId w:val="2"/>
  </w:num>
  <w:num w:numId="118" w16cid:durableId="1776173649">
    <w:abstractNumId w:val="34"/>
  </w:num>
  <w:num w:numId="119" w16cid:durableId="2012902810">
    <w:abstractNumId w:val="24"/>
  </w:num>
  <w:num w:numId="120" w16cid:durableId="420225759">
    <w:abstractNumId w:val="99"/>
  </w:num>
  <w:num w:numId="121" w16cid:durableId="1427383623">
    <w:abstractNumId w:val="44"/>
  </w:num>
  <w:num w:numId="122" w16cid:durableId="1404524360">
    <w:abstractNumId w:val="3"/>
  </w:num>
  <w:num w:numId="123" w16cid:durableId="1855848861">
    <w:abstractNumId w:val="19"/>
  </w:num>
  <w:num w:numId="124" w16cid:durableId="1222446906">
    <w:abstractNumId w:val="54"/>
  </w:num>
  <w:num w:numId="125" w16cid:durableId="803236533">
    <w:abstractNumId w:val="25"/>
  </w:num>
  <w:num w:numId="126" w16cid:durableId="158161621">
    <w:abstractNumId w:val="141"/>
  </w:num>
  <w:num w:numId="127" w16cid:durableId="1700159317">
    <w:abstractNumId w:val="101"/>
  </w:num>
  <w:num w:numId="128" w16cid:durableId="1540625753">
    <w:abstractNumId w:val="103"/>
  </w:num>
  <w:num w:numId="129" w16cid:durableId="1348485394">
    <w:abstractNumId w:val="67"/>
  </w:num>
  <w:num w:numId="130" w16cid:durableId="1661424193">
    <w:abstractNumId w:val="65"/>
  </w:num>
  <w:num w:numId="131" w16cid:durableId="941956629">
    <w:abstractNumId w:val="88"/>
  </w:num>
  <w:num w:numId="132" w16cid:durableId="478960001">
    <w:abstractNumId w:val="43"/>
  </w:num>
  <w:num w:numId="133" w16cid:durableId="1678193771">
    <w:abstractNumId w:val="142"/>
  </w:num>
  <w:num w:numId="134" w16cid:durableId="1101218454">
    <w:abstractNumId w:val="129"/>
  </w:num>
  <w:num w:numId="135" w16cid:durableId="1877885213">
    <w:abstractNumId w:val="108"/>
  </w:num>
  <w:num w:numId="136" w16cid:durableId="340545805">
    <w:abstractNumId w:val="12"/>
  </w:num>
  <w:num w:numId="137" w16cid:durableId="1234198305">
    <w:abstractNumId w:val="11"/>
  </w:num>
  <w:num w:numId="138" w16cid:durableId="637539418">
    <w:abstractNumId w:val="58"/>
  </w:num>
  <w:num w:numId="139" w16cid:durableId="2039965636">
    <w:abstractNumId w:val="104"/>
  </w:num>
  <w:num w:numId="140" w16cid:durableId="1416592077">
    <w:abstractNumId w:val="1"/>
  </w:num>
  <w:num w:numId="141" w16cid:durableId="895777899">
    <w:abstractNumId w:val="128"/>
  </w:num>
  <w:num w:numId="142" w16cid:durableId="1343632021">
    <w:abstractNumId w:val="87"/>
  </w:num>
  <w:num w:numId="143" w16cid:durableId="400832899">
    <w:abstractNumId w:val="60"/>
  </w:num>
  <w:num w:numId="144" w16cid:durableId="1625429065">
    <w:abstractNumId w:val="120"/>
  </w:num>
  <w:num w:numId="145" w16cid:durableId="1921405552">
    <w:abstractNumId w:val="82"/>
  </w:num>
  <w:num w:numId="146" w16cid:durableId="770900553">
    <w:abstractNumId w:val="38"/>
  </w:num>
  <w:num w:numId="147" w16cid:durableId="79565862">
    <w:abstractNumId w:val="14"/>
  </w:num>
  <w:num w:numId="148" w16cid:durableId="470094394">
    <w:abstractNumId w:val="22"/>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69BF"/>
    <w:rsid w:val="000619A8"/>
    <w:rsid w:val="000A4FC0"/>
    <w:rsid w:val="000E3C78"/>
    <w:rsid w:val="00104D72"/>
    <w:rsid w:val="00110992"/>
    <w:rsid w:val="00115C90"/>
    <w:rsid w:val="001239A3"/>
    <w:rsid w:val="00152108"/>
    <w:rsid w:val="001760DE"/>
    <w:rsid w:val="00177409"/>
    <w:rsid w:val="00192161"/>
    <w:rsid w:val="001A36F4"/>
    <w:rsid w:val="001B678C"/>
    <w:rsid w:val="001E0BAC"/>
    <w:rsid w:val="001E2F2E"/>
    <w:rsid w:val="001F4B80"/>
    <w:rsid w:val="00223F5F"/>
    <w:rsid w:val="002633E0"/>
    <w:rsid w:val="002A4C76"/>
    <w:rsid w:val="002A7441"/>
    <w:rsid w:val="002F41CB"/>
    <w:rsid w:val="00313F36"/>
    <w:rsid w:val="00355B83"/>
    <w:rsid w:val="00363861"/>
    <w:rsid w:val="00373C33"/>
    <w:rsid w:val="003A2896"/>
    <w:rsid w:val="003A59ED"/>
    <w:rsid w:val="003F1404"/>
    <w:rsid w:val="003F47BC"/>
    <w:rsid w:val="0040451A"/>
    <w:rsid w:val="004063AE"/>
    <w:rsid w:val="004154E4"/>
    <w:rsid w:val="00440FDB"/>
    <w:rsid w:val="00447661"/>
    <w:rsid w:val="00476747"/>
    <w:rsid w:val="00486309"/>
    <w:rsid w:val="0049022A"/>
    <w:rsid w:val="004B1D69"/>
    <w:rsid w:val="004B51AC"/>
    <w:rsid w:val="004E3E19"/>
    <w:rsid w:val="004E44F6"/>
    <w:rsid w:val="00512FC9"/>
    <w:rsid w:val="00513ED2"/>
    <w:rsid w:val="00547D38"/>
    <w:rsid w:val="0055170D"/>
    <w:rsid w:val="00552A77"/>
    <w:rsid w:val="00563CA0"/>
    <w:rsid w:val="005654A7"/>
    <w:rsid w:val="005664A5"/>
    <w:rsid w:val="00576E24"/>
    <w:rsid w:val="00577D41"/>
    <w:rsid w:val="00584BA4"/>
    <w:rsid w:val="005A7AE2"/>
    <w:rsid w:val="005F352B"/>
    <w:rsid w:val="00621A1F"/>
    <w:rsid w:val="00631807"/>
    <w:rsid w:val="00683808"/>
    <w:rsid w:val="006A268B"/>
    <w:rsid w:val="006A2BFE"/>
    <w:rsid w:val="006C5B81"/>
    <w:rsid w:val="006D79BC"/>
    <w:rsid w:val="00713F12"/>
    <w:rsid w:val="00725A7D"/>
    <w:rsid w:val="0074035C"/>
    <w:rsid w:val="007466E4"/>
    <w:rsid w:val="007746C1"/>
    <w:rsid w:val="007A34F3"/>
    <w:rsid w:val="007B0589"/>
    <w:rsid w:val="007B2CBC"/>
    <w:rsid w:val="007B3C90"/>
    <w:rsid w:val="007D2100"/>
    <w:rsid w:val="00825CA1"/>
    <w:rsid w:val="00867626"/>
    <w:rsid w:val="008A3850"/>
    <w:rsid w:val="008B7236"/>
    <w:rsid w:val="0091137C"/>
    <w:rsid w:val="0092078B"/>
    <w:rsid w:val="0094171E"/>
    <w:rsid w:val="0097670F"/>
    <w:rsid w:val="00980995"/>
    <w:rsid w:val="0099421B"/>
    <w:rsid w:val="00994930"/>
    <w:rsid w:val="009A6DC4"/>
    <w:rsid w:val="009D31CF"/>
    <w:rsid w:val="009D3A89"/>
    <w:rsid w:val="009F6FF0"/>
    <w:rsid w:val="00A20AA9"/>
    <w:rsid w:val="00A21D9C"/>
    <w:rsid w:val="00A2318A"/>
    <w:rsid w:val="00A26640"/>
    <w:rsid w:val="00A27978"/>
    <w:rsid w:val="00A45D34"/>
    <w:rsid w:val="00A80088"/>
    <w:rsid w:val="00A86ED8"/>
    <w:rsid w:val="00AB6089"/>
    <w:rsid w:val="00AC0396"/>
    <w:rsid w:val="00AE78A3"/>
    <w:rsid w:val="00AF5EB8"/>
    <w:rsid w:val="00B2198D"/>
    <w:rsid w:val="00B269BF"/>
    <w:rsid w:val="00B55EFD"/>
    <w:rsid w:val="00B65D52"/>
    <w:rsid w:val="00B71FA1"/>
    <w:rsid w:val="00B855E4"/>
    <w:rsid w:val="00BB0969"/>
    <w:rsid w:val="00BD0878"/>
    <w:rsid w:val="00C06105"/>
    <w:rsid w:val="00C21313"/>
    <w:rsid w:val="00C53EB9"/>
    <w:rsid w:val="00C55C01"/>
    <w:rsid w:val="00C80C90"/>
    <w:rsid w:val="00C86E17"/>
    <w:rsid w:val="00CA358A"/>
    <w:rsid w:val="00CB5488"/>
    <w:rsid w:val="00CE11D5"/>
    <w:rsid w:val="00CE4384"/>
    <w:rsid w:val="00D17F64"/>
    <w:rsid w:val="00DA10BB"/>
    <w:rsid w:val="00DB6582"/>
    <w:rsid w:val="00DC252A"/>
    <w:rsid w:val="00DC43D5"/>
    <w:rsid w:val="00DD79C7"/>
    <w:rsid w:val="00E0641F"/>
    <w:rsid w:val="00E233CA"/>
    <w:rsid w:val="00E25D98"/>
    <w:rsid w:val="00E32D3B"/>
    <w:rsid w:val="00E400B3"/>
    <w:rsid w:val="00E41019"/>
    <w:rsid w:val="00EA428E"/>
    <w:rsid w:val="00EA6463"/>
    <w:rsid w:val="00EB3A36"/>
    <w:rsid w:val="00EC5FA6"/>
    <w:rsid w:val="00EE0C5A"/>
    <w:rsid w:val="00FB588E"/>
    <w:rsid w:val="00FF01CE"/>
    <w:rsid w:val="00FF04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8A616"/>
  <w15:docId w15:val="{CE39D0C0-3D9C-4F85-9BB8-F5D10F78B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paragraph" w:styleId="Heading2">
    <w:name w:val="heading 2"/>
    <w:next w:val="Body"/>
    <w:uiPriority w:val="9"/>
    <w:unhideWhenUsed/>
    <w:qFormat/>
    <w:pPr>
      <w:keepNext/>
      <w:spacing w:before="240" w:after="60"/>
      <w:jc w:val="center"/>
      <w:outlineLvl w:val="1"/>
    </w:pPr>
    <w:rPr>
      <w:rFonts w:eastAsia="Times New Roman"/>
      <w:b/>
      <w:bCs/>
      <w:i/>
      <w:iCs/>
      <w:color w:val="000000"/>
      <w:sz w:val="28"/>
      <w:szCs w:val="28"/>
      <w:u w:color="000000"/>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pPr>
      <w:tabs>
        <w:tab w:val="center" w:pos="4153"/>
        <w:tab w:val="right" w:pos="8306"/>
      </w:tabs>
    </w:pPr>
    <w:rPr>
      <w:rFonts w:cs="Arial Unicode MS"/>
      <w:color w:val="000000"/>
      <w:sz w:val="22"/>
      <w:szCs w:val="22"/>
      <w:u w:color="000000"/>
      <w:lang w:val="en-US"/>
    </w:rPr>
  </w:style>
  <w:style w:type="paragraph" w:customStyle="1" w:styleId="Body">
    <w:name w:val="Body"/>
    <w:rPr>
      <w:rFonts w:cs="Arial Unicode MS"/>
      <w:color w:val="000000"/>
      <w:sz w:val="22"/>
      <w:szCs w:val="22"/>
      <w:u w:color="000000"/>
      <w14:textOutline w14:w="0" w14:cap="flat" w14:cmpd="sng" w14:algn="ctr">
        <w14:noFill/>
        <w14:prstDash w14:val="solid"/>
        <w14:bevel/>
      </w14:textOutline>
    </w:rPr>
  </w:style>
  <w:style w:type="paragraph" w:customStyle="1" w:styleId="Heading">
    <w:name w:val="Heading"/>
    <w:next w:val="Body"/>
    <w:pPr>
      <w:keepNext/>
      <w:spacing w:before="240" w:after="60"/>
      <w:jc w:val="center"/>
      <w:outlineLvl w:val="0"/>
    </w:pPr>
    <w:rPr>
      <w:rFonts w:cs="Arial Unicode MS"/>
      <w:b/>
      <w:bCs/>
      <w:color w:val="000000"/>
      <w:kern w:val="32"/>
      <w:sz w:val="28"/>
      <w:szCs w:val="28"/>
      <w:u w:color="000000"/>
      <w:lang w:val="en-US"/>
      <w14:textOutline w14:w="0" w14:cap="flat" w14:cmpd="sng" w14:algn="ctr">
        <w14:noFill/>
        <w14:prstDash w14:val="solid"/>
        <w14:bevel/>
      </w14:textOutline>
    </w:rPr>
  </w:style>
  <w:style w:type="paragraph" w:customStyle="1" w:styleId="Heading11">
    <w:name w:val="Heading 11"/>
    <w:pPr>
      <w:keepNext/>
      <w:spacing w:before="240" w:after="60"/>
      <w:jc w:val="center"/>
      <w:outlineLvl w:val="0"/>
    </w:pPr>
    <w:rPr>
      <w:rFonts w:cs="Arial Unicode MS"/>
      <w:b/>
      <w:bCs/>
      <w:color w:val="000000"/>
      <w:kern w:val="32"/>
      <w:sz w:val="28"/>
      <w:szCs w:val="28"/>
      <w:u w:color="000000"/>
      <w:lang w:val="en-US"/>
    </w:rPr>
  </w:style>
  <w:style w:type="paragraph" w:customStyle="1" w:styleId="Normal2">
    <w:name w:val="Normal2"/>
    <w:pPr>
      <w:widowControl w:val="0"/>
    </w:pPr>
    <w:rPr>
      <w:rFonts w:eastAsia="Times New Roman"/>
      <w:color w:val="000000"/>
      <w:sz w:val="22"/>
      <w:szCs w:val="22"/>
      <w:u w:color="000000"/>
      <w:lang w:val="en-US"/>
    </w:rPr>
  </w:style>
  <w:style w:type="character" w:customStyle="1" w:styleId="Link">
    <w:name w:val="Link"/>
    <w:rPr>
      <w:outline w:val="0"/>
      <w:color w:val="0000FF"/>
      <w:u w:val="single" w:color="0000FF"/>
    </w:rPr>
  </w:style>
  <w:style w:type="character" w:customStyle="1" w:styleId="Hyperlink0">
    <w:name w:val="Hyperlink.0"/>
    <w:basedOn w:val="Link"/>
    <w:rPr>
      <w:rFonts w:ascii="Arial" w:eastAsia="Arial" w:hAnsi="Arial" w:cs="Arial"/>
      <w:outline w:val="0"/>
      <w:color w:val="0000FF"/>
      <w:u w:val="single" w:color="0000FF"/>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character" w:customStyle="1" w:styleId="Hyperlink1">
    <w:name w:val="Hyperlink.1"/>
    <w:basedOn w:val="Link"/>
    <w:rPr>
      <w:rFonts w:ascii="Arial" w:eastAsia="Arial" w:hAnsi="Arial" w:cs="Arial"/>
      <w:b/>
      <w:bCs/>
      <w:outline w:val="0"/>
      <w:color w:val="005274"/>
      <w:sz w:val="20"/>
      <w:szCs w:val="20"/>
      <w:u w:val="single" w:color="005274"/>
    </w:rPr>
  </w:style>
  <w:style w:type="numbering" w:customStyle="1" w:styleId="ImportedStyle4">
    <w:name w:val="Imported Style 4"/>
    <w:pPr>
      <w:numPr>
        <w:numId w:val="7"/>
      </w:numPr>
    </w:pPr>
  </w:style>
  <w:style w:type="numbering" w:customStyle="1" w:styleId="ImportedStyle5">
    <w:name w:val="Imported Style 5"/>
    <w:pPr>
      <w:numPr>
        <w:numId w:val="9"/>
      </w:numPr>
    </w:pPr>
  </w:style>
  <w:style w:type="numbering" w:customStyle="1" w:styleId="ImportedStyle6">
    <w:name w:val="Imported Style 6"/>
    <w:pPr>
      <w:numPr>
        <w:numId w:val="11"/>
      </w:numPr>
    </w:pPr>
  </w:style>
  <w:style w:type="numbering" w:customStyle="1" w:styleId="ImportedStyle7">
    <w:name w:val="Imported Style 7"/>
    <w:pPr>
      <w:numPr>
        <w:numId w:val="13"/>
      </w:numPr>
    </w:pPr>
  </w:style>
  <w:style w:type="numbering" w:customStyle="1" w:styleId="ImportedStyle8">
    <w:name w:val="Imported Style 8"/>
    <w:pPr>
      <w:numPr>
        <w:numId w:val="15"/>
      </w:numPr>
    </w:pPr>
  </w:style>
  <w:style w:type="numbering" w:customStyle="1" w:styleId="ImportedStyle9">
    <w:name w:val="Imported Style 9"/>
    <w:pPr>
      <w:numPr>
        <w:numId w:val="17"/>
      </w:numPr>
    </w:pPr>
  </w:style>
  <w:style w:type="numbering" w:customStyle="1" w:styleId="ImportedStyle10">
    <w:name w:val="Imported Style 10"/>
    <w:pPr>
      <w:numPr>
        <w:numId w:val="19"/>
      </w:numPr>
    </w:pPr>
  </w:style>
  <w:style w:type="numbering" w:customStyle="1" w:styleId="ImportedStyle11">
    <w:name w:val="Imported Style 11"/>
    <w:pPr>
      <w:numPr>
        <w:numId w:val="21"/>
      </w:numPr>
    </w:pPr>
  </w:style>
  <w:style w:type="numbering" w:customStyle="1" w:styleId="ImportedStyle12">
    <w:name w:val="Imported Style 12"/>
    <w:pPr>
      <w:numPr>
        <w:numId w:val="24"/>
      </w:numPr>
    </w:pPr>
  </w:style>
  <w:style w:type="numbering" w:customStyle="1" w:styleId="ImportedStyle13">
    <w:name w:val="Imported Style 13"/>
    <w:pPr>
      <w:numPr>
        <w:numId w:val="26"/>
      </w:numPr>
    </w:pPr>
  </w:style>
  <w:style w:type="numbering" w:customStyle="1" w:styleId="ImportedStyle14">
    <w:name w:val="Imported Style 14"/>
    <w:pPr>
      <w:numPr>
        <w:numId w:val="28"/>
      </w:numPr>
    </w:pPr>
  </w:style>
  <w:style w:type="numbering" w:customStyle="1" w:styleId="ImportedStyle15">
    <w:name w:val="Imported Style 15"/>
    <w:pPr>
      <w:numPr>
        <w:numId w:val="30"/>
      </w:numPr>
    </w:pPr>
  </w:style>
  <w:style w:type="numbering" w:customStyle="1" w:styleId="ImportedStyle20">
    <w:name w:val="Imported Style 20"/>
    <w:pPr>
      <w:numPr>
        <w:numId w:val="32"/>
      </w:numPr>
    </w:pPr>
  </w:style>
  <w:style w:type="numbering" w:customStyle="1" w:styleId="ImportedStyle16">
    <w:name w:val="Imported Style 16"/>
    <w:pPr>
      <w:numPr>
        <w:numId w:val="34"/>
      </w:numPr>
    </w:pPr>
  </w:style>
  <w:style w:type="numbering" w:customStyle="1" w:styleId="ImportedStyle17">
    <w:name w:val="Imported Style 17"/>
    <w:pPr>
      <w:numPr>
        <w:numId w:val="36"/>
      </w:numPr>
    </w:pPr>
  </w:style>
  <w:style w:type="numbering" w:customStyle="1" w:styleId="ImportedStyle18">
    <w:name w:val="Imported Style 18"/>
    <w:pPr>
      <w:numPr>
        <w:numId w:val="38"/>
      </w:numPr>
    </w:pPr>
  </w:style>
  <w:style w:type="numbering" w:customStyle="1" w:styleId="ImportedStyle19">
    <w:name w:val="Imported Style 19"/>
    <w:pPr>
      <w:numPr>
        <w:numId w:val="40"/>
      </w:numPr>
    </w:pPr>
  </w:style>
  <w:style w:type="numbering" w:customStyle="1" w:styleId="ImportedStyle21">
    <w:name w:val="Imported Style 21"/>
    <w:pPr>
      <w:numPr>
        <w:numId w:val="43"/>
      </w:numPr>
    </w:pPr>
  </w:style>
  <w:style w:type="numbering" w:customStyle="1" w:styleId="ImportedStyle22">
    <w:name w:val="Imported Style 22"/>
    <w:pPr>
      <w:numPr>
        <w:numId w:val="45"/>
      </w:numPr>
    </w:pPr>
  </w:style>
  <w:style w:type="numbering" w:customStyle="1" w:styleId="ImportedStyle23">
    <w:name w:val="Imported Style 23"/>
    <w:pPr>
      <w:numPr>
        <w:numId w:val="47"/>
      </w:numPr>
    </w:pPr>
  </w:style>
  <w:style w:type="numbering" w:customStyle="1" w:styleId="ImportedStyle24">
    <w:name w:val="Imported Style 24"/>
    <w:pPr>
      <w:numPr>
        <w:numId w:val="49"/>
      </w:numPr>
    </w:pPr>
  </w:style>
  <w:style w:type="numbering" w:customStyle="1" w:styleId="ImportedStyle25">
    <w:name w:val="Imported Style 25"/>
    <w:pPr>
      <w:numPr>
        <w:numId w:val="51"/>
      </w:numPr>
    </w:pPr>
  </w:style>
  <w:style w:type="numbering" w:customStyle="1" w:styleId="ImportedStyle26">
    <w:name w:val="Imported Style 26"/>
    <w:pPr>
      <w:numPr>
        <w:numId w:val="53"/>
      </w:numPr>
    </w:pPr>
  </w:style>
  <w:style w:type="numbering" w:customStyle="1" w:styleId="ImportedStyle27">
    <w:name w:val="Imported Style 27"/>
    <w:pPr>
      <w:numPr>
        <w:numId w:val="55"/>
      </w:numPr>
    </w:pPr>
  </w:style>
  <w:style w:type="numbering" w:customStyle="1" w:styleId="ImportedStyle28">
    <w:name w:val="Imported Style 28"/>
    <w:pPr>
      <w:numPr>
        <w:numId w:val="57"/>
      </w:numPr>
    </w:pPr>
  </w:style>
  <w:style w:type="numbering" w:customStyle="1" w:styleId="ImportedStyle29">
    <w:name w:val="Imported Style 29"/>
    <w:pPr>
      <w:numPr>
        <w:numId w:val="59"/>
      </w:numPr>
    </w:pPr>
  </w:style>
  <w:style w:type="numbering" w:customStyle="1" w:styleId="ImportedStyle30">
    <w:name w:val="Imported Style 30"/>
    <w:pPr>
      <w:numPr>
        <w:numId w:val="61"/>
      </w:numPr>
    </w:pPr>
  </w:style>
  <w:style w:type="numbering" w:customStyle="1" w:styleId="ImportedStyle31">
    <w:name w:val="Imported Style 31"/>
    <w:pPr>
      <w:numPr>
        <w:numId w:val="63"/>
      </w:numPr>
    </w:pPr>
  </w:style>
  <w:style w:type="numbering" w:customStyle="1" w:styleId="ImportedStyle32">
    <w:name w:val="Imported Style 32"/>
    <w:pPr>
      <w:numPr>
        <w:numId w:val="65"/>
      </w:numPr>
    </w:pPr>
  </w:style>
  <w:style w:type="numbering" w:customStyle="1" w:styleId="ImportedStyle33">
    <w:name w:val="Imported Style 33"/>
    <w:pPr>
      <w:numPr>
        <w:numId w:val="67"/>
      </w:numPr>
    </w:pPr>
  </w:style>
  <w:style w:type="numbering" w:customStyle="1" w:styleId="ImportedStyle34">
    <w:name w:val="Imported Style 34"/>
    <w:pPr>
      <w:numPr>
        <w:numId w:val="69"/>
      </w:numPr>
    </w:pPr>
  </w:style>
  <w:style w:type="numbering" w:customStyle="1" w:styleId="ImportedStyle35">
    <w:name w:val="Imported Style 35"/>
    <w:pPr>
      <w:numPr>
        <w:numId w:val="71"/>
      </w:numPr>
    </w:pPr>
  </w:style>
  <w:style w:type="numbering" w:customStyle="1" w:styleId="ImportedStyle36">
    <w:name w:val="Imported Style 36"/>
    <w:pPr>
      <w:numPr>
        <w:numId w:val="73"/>
      </w:numPr>
    </w:pPr>
  </w:style>
  <w:style w:type="numbering" w:customStyle="1" w:styleId="ImportedStyle37">
    <w:name w:val="Imported Style 37"/>
    <w:pPr>
      <w:numPr>
        <w:numId w:val="75"/>
      </w:numPr>
    </w:pPr>
  </w:style>
  <w:style w:type="numbering" w:customStyle="1" w:styleId="ImportedStyle38">
    <w:name w:val="Imported Style 38"/>
    <w:pPr>
      <w:numPr>
        <w:numId w:val="77"/>
      </w:numPr>
    </w:pPr>
  </w:style>
  <w:style w:type="numbering" w:customStyle="1" w:styleId="ImportedStyle39">
    <w:name w:val="Imported Style 39"/>
    <w:pPr>
      <w:numPr>
        <w:numId w:val="79"/>
      </w:numPr>
    </w:pPr>
  </w:style>
  <w:style w:type="numbering" w:customStyle="1" w:styleId="ImportedStyle40">
    <w:name w:val="Imported Style 40"/>
    <w:pPr>
      <w:numPr>
        <w:numId w:val="81"/>
      </w:numPr>
    </w:pPr>
  </w:style>
  <w:style w:type="numbering" w:customStyle="1" w:styleId="ImportedStyle41">
    <w:name w:val="Imported Style 41"/>
    <w:pPr>
      <w:numPr>
        <w:numId w:val="83"/>
      </w:numPr>
    </w:pPr>
  </w:style>
  <w:style w:type="numbering" w:customStyle="1" w:styleId="ImportedStyle42">
    <w:name w:val="Imported Style 42"/>
    <w:pPr>
      <w:numPr>
        <w:numId w:val="85"/>
      </w:numPr>
    </w:pPr>
  </w:style>
  <w:style w:type="numbering" w:customStyle="1" w:styleId="ImportedStyle43">
    <w:name w:val="Imported Style 43"/>
    <w:pPr>
      <w:numPr>
        <w:numId w:val="87"/>
      </w:numPr>
    </w:pPr>
  </w:style>
  <w:style w:type="numbering" w:customStyle="1" w:styleId="ImportedStyle44">
    <w:name w:val="Imported Style 44"/>
    <w:pPr>
      <w:numPr>
        <w:numId w:val="89"/>
      </w:numPr>
    </w:pPr>
  </w:style>
  <w:style w:type="numbering" w:customStyle="1" w:styleId="ImportedStyle45">
    <w:name w:val="Imported Style 45"/>
    <w:pPr>
      <w:numPr>
        <w:numId w:val="91"/>
      </w:numPr>
    </w:pPr>
  </w:style>
  <w:style w:type="numbering" w:customStyle="1" w:styleId="ImportedStyle46">
    <w:name w:val="Imported Style 46"/>
    <w:pPr>
      <w:numPr>
        <w:numId w:val="93"/>
      </w:numPr>
    </w:pPr>
  </w:style>
  <w:style w:type="numbering" w:customStyle="1" w:styleId="ImportedStyle47">
    <w:name w:val="Imported Style 47"/>
    <w:pPr>
      <w:numPr>
        <w:numId w:val="95"/>
      </w:numPr>
    </w:pPr>
  </w:style>
  <w:style w:type="numbering" w:customStyle="1" w:styleId="ImportedStyle48">
    <w:name w:val="Imported Style 48"/>
    <w:pPr>
      <w:numPr>
        <w:numId w:val="97"/>
      </w:numPr>
    </w:pPr>
  </w:style>
  <w:style w:type="numbering" w:customStyle="1" w:styleId="ImportedStyle49">
    <w:name w:val="Imported Style 49"/>
    <w:pPr>
      <w:numPr>
        <w:numId w:val="99"/>
      </w:numPr>
    </w:pPr>
  </w:style>
  <w:style w:type="numbering" w:customStyle="1" w:styleId="ImportedStyle54">
    <w:name w:val="Imported Style 54"/>
    <w:pPr>
      <w:numPr>
        <w:numId w:val="107"/>
      </w:numPr>
    </w:pPr>
  </w:style>
  <w:style w:type="numbering" w:customStyle="1" w:styleId="ImportedStyle59">
    <w:name w:val="Imported Style 59"/>
    <w:pPr>
      <w:numPr>
        <w:numId w:val="114"/>
      </w:numPr>
    </w:pPr>
  </w:style>
  <w:style w:type="numbering" w:customStyle="1" w:styleId="ImportedStyle60">
    <w:name w:val="Imported Style 60"/>
    <w:pPr>
      <w:numPr>
        <w:numId w:val="116"/>
      </w:numPr>
    </w:pPr>
  </w:style>
  <w:style w:type="numbering" w:customStyle="1" w:styleId="ImportedStyle61">
    <w:name w:val="Imported Style 61"/>
    <w:pPr>
      <w:numPr>
        <w:numId w:val="118"/>
      </w:numPr>
    </w:pPr>
  </w:style>
  <w:style w:type="numbering" w:customStyle="1" w:styleId="ImportedStyle62">
    <w:name w:val="Imported Style 62"/>
    <w:pPr>
      <w:numPr>
        <w:numId w:val="120"/>
      </w:numPr>
    </w:pPr>
  </w:style>
  <w:style w:type="numbering" w:customStyle="1" w:styleId="ImportedStyle63">
    <w:name w:val="Imported Style 63"/>
    <w:pPr>
      <w:numPr>
        <w:numId w:val="122"/>
      </w:numPr>
    </w:pPr>
  </w:style>
  <w:style w:type="numbering" w:customStyle="1" w:styleId="ImportedStyle64">
    <w:name w:val="Imported Style 64"/>
    <w:pPr>
      <w:numPr>
        <w:numId w:val="124"/>
      </w:numPr>
    </w:pPr>
  </w:style>
  <w:style w:type="numbering" w:customStyle="1" w:styleId="ImportedStyle65">
    <w:name w:val="Imported Style 65"/>
    <w:pPr>
      <w:numPr>
        <w:numId w:val="126"/>
      </w:numPr>
    </w:pPr>
  </w:style>
  <w:style w:type="numbering" w:customStyle="1" w:styleId="ImportedStyle66">
    <w:name w:val="Imported Style 66"/>
    <w:pPr>
      <w:numPr>
        <w:numId w:val="128"/>
      </w:numPr>
    </w:pPr>
  </w:style>
  <w:style w:type="numbering" w:customStyle="1" w:styleId="ImportedStyle67">
    <w:name w:val="Imported Style 67"/>
    <w:pPr>
      <w:numPr>
        <w:numId w:val="130"/>
      </w:numPr>
    </w:pPr>
  </w:style>
  <w:style w:type="numbering" w:customStyle="1" w:styleId="ImportedStyle68">
    <w:name w:val="Imported Style 68"/>
    <w:pPr>
      <w:numPr>
        <w:numId w:val="132"/>
      </w:numPr>
    </w:pPr>
  </w:style>
  <w:style w:type="numbering" w:customStyle="1" w:styleId="ImportedStyle69">
    <w:name w:val="Imported Style 69"/>
    <w:pPr>
      <w:numPr>
        <w:numId w:val="134"/>
      </w:numPr>
    </w:pPr>
  </w:style>
  <w:style w:type="numbering" w:customStyle="1" w:styleId="ImportedStyle70">
    <w:name w:val="Imported Style 70"/>
    <w:pPr>
      <w:numPr>
        <w:numId w:val="136"/>
      </w:numPr>
    </w:pPr>
  </w:style>
  <w:style w:type="numbering" w:customStyle="1" w:styleId="ImportedStyle71">
    <w:name w:val="Imported Style 71"/>
    <w:pPr>
      <w:numPr>
        <w:numId w:val="138"/>
      </w:numPr>
    </w:pPr>
  </w:style>
  <w:style w:type="paragraph" w:styleId="FootnoteText">
    <w:name w:val="footnote text"/>
    <w:rPr>
      <w:rFonts w:eastAsia="Times New Roman"/>
      <w:color w:val="000000"/>
      <w:u w:color="000000"/>
      <w:lang w:val="en-US"/>
    </w:rPr>
  </w:style>
  <w:style w:type="paragraph" w:styleId="NormalWeb">
    <w:name w:val="Normal (Web)"/>
    <w:pPr>
      <w:spacing w:before="100" w:after="100"/>
    </w:pPr>
    <w:rPr>
      <w:rFonts w:cs="Arial Unicode MS"/>
      <w:color w:val="000000"/>
      <w:sz w:val="24"/>
      <w:szCs w:val="24"/>
      <w:u w:color="000000"/>
      <w:lang w:val="en-US"/>
    </w:rPr>
  </w:style>
  <w:style w:type="character" w:customStyle="1" w:styleId="Hyperlink2">
    <w:name w:val="Hyperlink.2"/>
    <w:basedOn w:val="Link"/>
    <w:rPr>
      <w:rFonts w:ascii="Arial" w:eastAsia="Arial" w:hAnsi="Arial" w:cs="Arial"/>
      <w:i/>
      <w:iCs/>
      <w:outline w:val="0"/>
      <w:color w:val="000000"/>
      <w:sz w:val="15"/>
      <w:szCs w:val="15"/>
      <w:u w:val="single" w:color="000000"/>
    </w:rPr>
  </w:style>
  <w:style w:type="character" w:customStyle="1" w:styleId="Hyperlink3">
    <w:name w:val="Hyperlink.3"/>
    <w:basedOn w:val="Link"/>
    <w:rPr>
      <w:rFonts w:ascii="Arial" w:eastAsia="Arial" w:hAnsi="Arial" w:cs="Arial"/>
      <w:i/>
      <w:iCs/>
      <w:outline w:val="0"/>
      <w:color w:val="000000"/>
      <w:sz w:val="16"/>
      <w:szCs w:val="16"/>
      <w:u w:val="none" w:color="000000"/>
    </w:rPr>
  </w:style>
  <w:style w:type="numbering" w:customStyle="1" w:styleId="ImportedStyle72">
    <w:name w:val="Imported Style 72"/>
    <w:pPr>
      <w:numPr>
        <w:numId w:val="140"/>
      </w:numPr>
    </w:pPr>
  </w:style>
  <w:style w:type="numbering" w:customStyle="1" w:styleId="ImportedStyle73">
    <w:name w:val="Imported Style 73"/>
    <w:pPr>
      <w:numPr>
        <w:numId w:val="142"/>
      </w:numPr>
    </w:pPr>
  </w:style>
  <w:style w:type="numbering" w:customStyle="1" w:styleId="ImportedStyle74">
    <w:name w:val="Imported Style 74"/>
    <w:pPr>
      <w:numPr>
        <w:numId w:val="144"/>
      </w:numPr>
    </w:pPr>
  </w:style>
  <w:style w:type="numbering" w:customStyle="1" w:styleId="ImportedStyle75">
    <w:name w:val="Imported Style 75"/>
    <w:pPr>
      <w:numPr>
        <w:numId w:val="146"/>
      </w:numPr>
    </w:pPr>
  </w:style>
  <w:style w:type="character" w:styleId="UnresolvedMention">
    <w:name w:val="Unresolved Mention"/>
    <w:basedOn w:val="DefaultParagraphFont"/>
    <w:uiPriority w:val="99"/>
    <w:semiHidden/>
    <w:unhideWhenUsed/>
    <w:rsid w:val="004045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hyperlink" Target="https://tracheostomy.org.uk/healthcare-staff/emergency-care" TargetMode="External"/><Relationship Id="rId47" Type="http://schemas.openxmlformats.org/officeDocument/2006/relationships/image" Target="media/image37.png"/><Relationship Id="rId50" Type="http://schemas.openxmlformats.org/officeDocument/2006/relationships/hyperlink" Target="https://www.e-lfh.org.uk/" TargetMode="External"/><Relationship Id="rId55" Type="http://schemas.openxmlformats.org/officeDocument/2006/relationships/hyperlink" Target="https://academic.oup.com/bjaed/article/17/5/161/3782744" TargetMode="External"/><Relationship Id="rId63" Type="http://schemas.openxmlformats.org/officeDocument/2006/relationships/hyperlink" Target="https://portal.e-lfh.org.uk/myElearning/Index?HierarchyId=0_14&amp;programmeId=14" TargetMode="External"/><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hyperlink" Target="https://www.baxter.com/healthcare-professionals/critical-care/prismaflex-system-critical-care" TargetMode="External"/><Relationship Id="rId89"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47.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hyperlink" Target="https://www.rcoa.ac.uk/safety-standards-quality/guidance-resources/capnography-no-trace-wrong-place" TargetMode="External"/><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39.jpeg"/><Relationship Id="rId58" Type="http://schemas.openxmlformats.org/officeDocument/2006/relationships/hyperlink" Target="https://portal.e-lfh.org.uk/myElearning/Index?HierarchyId=0_14&amp;programmeId=14" TargetMode="External"/><Relationship Id="rId66" Type="http://schemas.openxmlformats.org/officeDocument/2006/relationships/image" Target="media/image42.jpe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59.png"/><Relationship Id="rId5" Type="http://schemas.openxmlformats.org/officeDocument/2006/relationships/footnotes" Target="footnotes.xml"/><Relationship Id="rId61" Type="http://schemas.openxmlformats.org/officeDocument/2006/relationships/hyperlink" Target="https://portal.e-lfh.org.uk/myElearning/Index?HierarchyId=0_14&amp;programmeId=14" TargetMode="External"/><Relationship Id="rId82" Type="http://schemas.openxmlformats.org/officeDocument/2006/relationships/image" Target="media/image58.png"/><Relationship Id="rId90"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hyperlink" Target="https://doi.org/10.1111/anae.15054"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hyperlink" Target="https://tracheostomy.org.uk/" TargetMode="External"/><Relationship Id="rId56" Type="http://schemas.openxmlformats.org/officeDocument/2006/relationships/hyperlink" Target="https://www.wfsahq.org/components/com_virtual_library/media/2ee4f27f10c91b341754032927d178cc-atow-411-00.pdf" TargetMode="External"/><Relationship Id="rId64" Type="http://schemas.openxmlformats.org/officeDocument/2006/relationships/hyperlink" Target="https://portal.e-lfh.org.uk/myElearning/Index?HierarchyId=0_14&amp;programmeId=14" TargetMode="External"/><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hyperlink" Target="http://derangedphysiology.com/"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hyperlink" Target="https://portal.e-lfh.org.uk/myElearning/Index?HierarchyId=0_14&amp;programmeId=14" TargetMode="External"/><Relationship Id="rId67" Type="http://schemas.openxmlformats.org/officeDocument/2006/relationships/image" Target="media/image43.png"/><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0.jpeg"/><Relationship Id="rId62" Type="http://schemas.openxmlformats.org/officeDocument/2006/relationships/hyperlink" Target="https://portal.e-lfh.org.uk/myElearning/Index?HierarchyId=0_14&amp;programmeId=14" TargetMode="External"/><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hyperlink" Target="https://www.baxter.com/healthcare-professionals/critical-care/prismaflex-system-critical-care" TargetMode="External"/><Relationship Id="rId88" Type="http://schemas.openxmlformats.org/officeDocument/2006/relationships/image" Target="media/image60.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hyperlink" Target="https://www.ccam.net.au/handbook/tracheostomy/" TargetMode="External"/><Relationship Id="rId57" Type="http://schemas.openxmlformats.org/officeDocument/2006/relationships/image" Target="media/image41.png"/><Relationship Id="rId10" Type="http://schemas.openxmlformats.org/officeDocument/2006/relationships/hyperlink" Target="https://www.bristol.ac.uk/media-library/sites/clinical-sciences/documents/southmead-hospital-map.pdf" TargetMode="External"/><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hyperlink" Target="https://www.draeger.com/library/content/rsp-new-nomenclature-ventilation-modes-icu-booklet-9066477-en.pdf" TargetMode="External"/><Relationship Id="rId60" Type="http://schemas.openxmlformats.org/officeDocument/2006/relationships/hyperlink" Target="https://portal.e-lfh.org.uk/myElearning/Index?HierarchyId=0_14&amp;programmeId=14" TargetMode="External"/><Relationship Id="rId65" Type="http://schemas.openxmlformats.org/officeDocument/2006/relationships/hyperlink" Target="https://portal.e-lfh.org.uk/myElearning/Index?HierarchyId=0_14&amp;programmeId=14" TargetMode="External"/><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derangedphysiology.com/" TargetMode="External"/><Relationship Id="rId4" Type="http://schemas.openxmlformats.org/officeDocument/2006/relationships/webSettings" Target="webSettings.xml"/><Relationship Id="rId9" Type="http://schemas.openxmlformats.org/officeDocument/2006/relationships/image" Target="media/image3.jpeg"/></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571</TotalTime>
  <Pages>45</Pages>
  <Words>8611</Words>
  <Characters>49084</Characters>
  <Application>Microsoft Office Word</Application>
  <DocSecurity>0</DocSecurity>
  <Lines>409</Lines>
  <Paragraphs>115</Paragraphs>
  <ScaleCrop>false</ScaleCrop>
  <Company/>
  <LinksUpToDate>false</LinksUpToDate>
  <CharactersWithSpaces>57580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Lizzie Williams</dc:creator>
  <cp:lastModifiedBy>Andy Georgiou</cp:lastModifiedBy>
  <cp:revision>138</cp:revision>
  <dcterms:created xsi:type="dcterms:W3CDTF">2023-08-21T14:15:00Z</dcterms:created>
  <dcterms:modified xsi:type="dcterms:W3CDTF">2024-07-04T19:20:00Z</dcterms:modified>
</cp:coreProperties>
</file>